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4AC8" w14:textId="548A7F1E" w:rsidR="00A95E28" w:rsidRPr="00A95E28" w:rsidRDefault="00A95E28" w:rsidP="00A95E28">
      <w:pPr>
        <w:jc w:val="center"/>
        <w:rPr>
          <w:rFonts w:ascii="Times New Roman" w:hAnsi="Times New Roman" w:cs="Times New Roman"/>
          <w:b/>
          <w:bCs/>
        </w:rPr>
      </w:pPr>
      <w:r>
        <w:rPr>
          <w:rFonts w:ascii="Times New Roman" w:hAnsi="Times New Roman" w:cs="Times New Roman"/>
          <w:b/>
          <w:bCs/>
          <w:i/>
          <w:iCs/>
        </w:rPr>
        <w:t xml:space="preserve">Reynolds, et al. v. Florida PSC </w:t>
      </w:r>
      <w:r w:rsidRPr="00A95E28">
        <w:rPr>
          <w:rFonts w:ascii="Times New Roman" w:hAnsi="Times New Roman" w:cs="Times New Roman"/>
          <w:b/>
          <w:bCs/>
        </w:rPr>
        <w:t xml:space="preserve">Summary </w:t>
      </w:r>
    </w:p>
    <w:p w14:paraId="16DDC2E5" w14:textId="77777777" w:rsidR="00A95E28" w:rsidRDefault="00A95E28" w:rsidP="00A95E28">
      <w:pPr>
        <w:rPr>
          <w:rFonts w:ascii="Times New Roman" w:hAnsi="Times New Roman" w:cs="Times New Roman"/>
        </w:rPr>
      </w:pPr>
    </w:p>
    <w:p w14:paraId="2F9902E3" w14:textId="2793D979" w:rsidR="00A95E28" w:rsidRDefault="00A95E28" w:rsidP="00A95E28">
      <w:pPr>
        <w:rPr>
          <w:rFonts w:ascii="Times New Roman" w:hAnsi="Times New Roman" w:cs="Times New Roman"/>
        </w:rPr>
      </w:pPr>
      <w:r>
        <w:rPr>
          <w:rFonts w:ascii="Times New Roman" w:hAnsi="Times New Roman" w:cs="Times New Roman"/>
          <w:i/>
          <w:iCs/>
        </w:rPr>
        <w:t xml:space="preserve">Reynolds, et al. v. Florida Public Service Commission </w:t>
      </w:r>
      <w:r>
        <w:rPr>
          <w:rFonts w:ascii="Times New Roman" w:hAnsi="Times New Roman" w:cs="Times New Roman"/>
        </w:rPr>
        <w:t xml:space="preserve">is a youth-led constitutional climate change case brought by six Miami-Dade County residents against the Florida Public Service Commission (PSC). </w:t>
      </w:r>
      <w:r w:rsidRPr="00A95E28">
        <w:rPr>
          <w:rFonts w:ascii="Times New Roman" w:hAnsi="Times New Roman" w:cs="Times New Roman"/>
        </w:rPr>
        <w:t>The</w:t>
      </w:r>
      <w:r>
        <w:rPr>
          <w:rFonts w:ascii="Times New Roman" w:hAnsi="Times New Roman" w:cs="Times New Roman"/>
        </w:rPr>
        <w:t xml:space="preserve"> case challenges</w:t>
      </w:r>
      <w:r w:rsidRPr="00A95E28">
        <w:rPr>
          <w:rFonts w:ascii="Times New Roman" w:hAnsi="Times New Roman" w:cs="Times New Roman"/>
        </w:rPr>
        <w:t xml:space="preserve"> </w:t>
      </w:r>
      <w:r>
        <w:rPr>
          <w:rFonts w:ascii="Times New Roman" w:hAnsi="Times New Roman" w:cs="Times New Roman"/>
        </w:rPr>
        <w:t>the PSC’s systematic annual approval of electric utility long-term energy planning documents (known as 10-Year Site Plans), which plaintiffs allege commits Florida</w:t>
      </w:r>
      <w:r w:rsidR="00FB4885">
        <w:rPr>
          <w:rFonts w:ascii="Times New Roman" w:hAnsi="Times New Roman" w:cs="Times New Roman"/>
        </w:rPr>
        <w:t>’s electricity sector</w:t>
      </w:r>
      <w:r>
        <w:rPr>
          <w:rFonts w:ascii="Times New Roman" w:hAnsi="Times New Roman" w:cs="Times New Roman"/>
        </w:rPr>
        <w:t xml:space="preserve"> to</w:t>
      </w:r>
      <w:r w:rsidRPr="00A95E28">
        <w:rPr>
          <w:rFonts w:ascii="Times New Roman" w:hAnsi="Times New Roman" w:cs="Times New Roman"/>
        </w:rPr>
        <w:t xml:space="preserve"> reliance on fossil fuels, </w:t>
      </w:r>
      <w:r w:rsidR="00FB4885">
        <w:rPr>
          <w:rFonts w:ascii="Times New Roman" w:hAnsi="Times New Roman" w:cs="Times New Roman"/>
        </w:rPr>
        <w:t>leading to nationally and globally significant amounts of GHG emissions and</w:t>
      </w:r>
      <w:r w:rsidRPr="00A95E28">
        <w:rPr>
          <w:rFonts w:ascii="Times New Roman" w:hAnsi="Times New Roman" w:cs="Times New Roman"/>
        </w:rPr>
        <w:t xml:space="preserve"> exacerbating climate change and its detrimental effects on th</w:t>
      </w:r>
      <w:r w:rsidR="00FB4885">
        <w:rPr>
          <w:rFonts w:ascii="Times New Roman" w:hAnsi="Times New Roman" w:cs="Times New Roman"/>
        </w:rPr>
        <w:t>e</w:t>
      </w:r>
      <w:r w:rsidR="00B7138C">
        <w:rPr>
          <w:rFonts w:ascii="Times New Roman" w:hAnsi="Times New Roman" w:cs="Times New Roman"/>
        </w:rPr>
        <w:t>ir</w:t>
      </w:r>
      <w:r w:rsidRPr="00A95E28">
        <w:rPr>
          <w:rFonts w:ascii="Times New Roman" w:hAnsi="Times New Roman" w:cs="Times New Roman"/>
        </w:rPr>
        <w:t xml:space="preserve"> lives</w:t>
      </w:r>
      <w:r w:rsidR="00B7138C">
        <w:rPr>
          <w:rFonts w:ascii="Times New Roman" w:hAnsi="Times New Roman" w:cs="Times New Roman"/>
        </w:rPr>
        <w:t xml:space="preserve"> and wellbeing</w:t>
      </w:r>
      <w:r w:rsidRPr="00A95E28">
        <w:rPr>
          <w:rFonts w:ascii="Times New Roman" w:hAnsi="Times New Roman" w:cs="Times New Roman"/>
        </w:rPr>
        <w:t>.</w:t>
      </w:r>
      <w:r>
        <w:rPr>
          <w:rFonts w:ascii="Times New Roman" w:hAnsi="Times New Roman" w:cs="Times New Roman"/>
        </w:rPr>
        <w:t xml:space="preserve"> </w:t>
      </w:r>
    </w:p>
    <w:p w14:paraId="263734C9" w14:textId="77777777" w:rsidR="00A95E28" w:rsidRPr="00A95E28" w:rsidRDefault="00A95E28" w:rsidP="00A95E28">
      <w:pPr>
        <w:rPr>
          <w:rFonts w:ascii="Times New Roman" w:hAnsi="Times New Roman" w:cs="Times New Roman"/>
          <w:b/>
          <w:bCs/>
        </w:rPr>
      </w:pPr>
    </w:p>
    <w:p w14:paraId="2EF0D1B2" w14:textId="0FD07B82" w:rsidR="00A95E28" w:rsidRPr="00A95E28" w:rsidRDefault="00A95E28" w:rsidP="00A95E28">
      <w:pPr>
        <w:rPr>
          <w:rFonts w:ascii="Times New Roman" w:hAnsi="Times New Roman" w:cs="Times New Roman"/>
        </w:rPr>
      </w:pPr>
      <w:r w:rsidRPr="00A95E28">
        <w:rPr>
          <w:rFonts w:ascii="Times New Roman" w:hAnsi="Times New Roman" w:cs="Times New Roman"/>
          <w:b/>
          <w:bCs/>
        </w:rPr>
        <w:t xml:space="preserve">Key Issues in the </w:t>
      </w:r>
      <w:r>
        <w:rPr>
          <w:rFonts w:ascii="Times New Roman" w:hAnsi="Times New Roman" w:cs="Times New Roman"/>
          <w:b/>
          <w:bCs/>
        </w:rPr>
        <w:t>case</w:t>
      </w:r>
      <w:r w:rsidRPr="00A95E28">
        <w:rPr>
          <w:rFonts w:ascii="Times New Roman" w:hAnsi="Times New Roman" w:cs="Times New Roman"/>
          <w:b/>
          <w:bCs/>
        </w:rPr>
        <w:t>:</w:t>
      </w:r>
    </w:p>
    <w:p w14:paraId="67A968DC" w14:textId="41E9A920" w:rsidR="00A95E28" w:rsidRPr="00A95E28" w:rsidRDefault="00A95E28" w:rsidP="00A95E28">
      <w:pPr>
        <w:numPr>
          <w:ilvl w:val="0"/>
          <w:numId w:val="2"/>
        </w:numPr>
        <w:rPr>
          <w:rFonts w:ascii="Times New Roman" w:hAnsi="Times New Roman" w:cs="Times New Roman"/>
        </w:rPr>
      </w:pPr>
      <w:r w:rsidRPr="00A95E28">
        <w:rPr>
          <w:rFonts w:ascii="Times New Roman" w:hAnsi="Times New Roman" w:cs="Times New Roman"/>
          <w:b/>
          <w:bCs/>
        </w:rPr>
        <w:t>Violation of Constitutional Rights</w:t>
      </w:r>
      <w:r w:rsidRPr="00A95E28">
        <w:rPr>
          <w:rFonts w:ascii="Times New Roman" w:hAnsi="Times New Roman" w:cs="Times New Roman"/>
        </w:rPr>
        <w:t xml:space="preserve">: The plaintiffs assert that the PSC's approval of fossil fuel-dependent energy plans </w:t>
      </w:r>
      <w:r>
        <w:rPr>
          <w:rFonts w:ascii="Times New Roman" w:hAnsi="Times New Roman" w:cs="Times New Roman"/>
        </w:rPr>
        <w:t xml:space="preserve">causes and contributes to the dangerous climate change impacts occurring in Miami-Dade County and </w:t>
      </w:r>
      <w:r w:rsidRPr="00A95E28">
        <w:rPr>
          <w:rFonts w:ascii="Times New Roman" w:hAnsi="Times New Roman" w:cs="Times New Roman"/>
        </w:rPr>
        <w:t>infringes upon their rights to life and to enjoy and defend life, as guaranteed by Article I, Sections 2 and 9 of the Florida Constitution.</w:t>
      </w:r>
    </w:p>
    <w:p w14:paraId="6928BFE6" w14:textId="18BB91A9" w:rsidR="00A95E28" w:rsidRPr="00A95E28" w:rsidRDefault="00A95E28" w:rsidP="00A95E28">
      <w:pPr>
        <w:numPr>
          <w:ilvl w:val="0"/>
          <w:numId w:val="2"/>
        </w:numPr>
        <w:rPr>
          <w:rFonts w:ascii="Times New Roman" w:hAnsi="Times New Roman" w:cs="Times New Roman"/>
        </w:rPr>
      </w:pPr>
      <w:r w:rsidRPr="00A95E28">
        <w:rPr>
          <w:rFonts w:ascii="Times New Roman" w:hAnsi="Times New Roman" w:cs="Times New Roman"/>
          <w:b/>
          <w:bCs/>
        </w:rPr>
        <w:t>PSC's Role in Energy Planning</w:t>
      </w:r>
      <w:r w:rsidRPr="00A95E28">
        <w:rPr>
          <w:rFonts w:ascii="Times New Roman" w:hAnsi="Times New Roman" w:cs="Times New Roman"/>
        </w:rPr>
        <w:t xml:space="preserve">: The complaint challenges the PSC's determinations that the 10-Year Site Plans of Florida’s electric utilities are "suitable" under </w:t>
      </w:r>
      <w:r w:rsidR="00FB4885">
        <w:rPr>
          <w:rFonts w:ascii="Times New Roman" w:hAnsi="Times New Roman" w:cs="Times New Roman"/>
        </w:rPr>
        <w:t>§</w:t>
      </w:r>
      <w:r w:rsidRPr="00A95E28">
        <w:rPr>
          <w:rFonts w:ascii="Times New Roman" w:hAnsi="Times New Roman" w:cs="Times New Roman"/>
        </w:rPr>
        <w:t xml:space="preserve"> 186.801(2), Fl</w:t>
      </w:r>
      <w:r w:rsidR="00734312">
        <w:rPr>
          <w:rFonts w:ascii="Times New Roman" w:hAnsi="Times New Roman" w:cs="Times New Roman"/>
        </w:rPr>
        <w:t>a.</w:t>
      </w:r>
      <w:r w:rsidRPr="00A95E28">
        <w:rPr>
          <w:rFonts w:ascii="Times New Roman" w:hAnsi="Times New Roman" w:cs="Times New Roman"/>
        </w:rPr>
        <w:t xml:space="preserve"> Stat</w:t>
      </w:r>
      <w:r w:rsidR="00734312">
        <w:rPr>
          <w:rFonts w:ascii="Times New Roman" w:hAnsi="Times New Roman" w:cs="Times New Roman"/>
        </w:rPr>
        <w:t>.</w:t>
      </w:r>
      <w:r w:rsidRPr="00A95E28">
        <w:rPr>
          <w:rFonts w:ascii="Times New Roman" w:hAnsi="Times New Roman" w:cs="Times New Roman"/>
        </w:rPr>
        <w:t xml:space="preserve">, despite </w:t>
      </w:r>
      <w:r>
        <w:rPr>
          <w:rFonts w:ascii="Times New Roman" w:hAnsi="Times New Roman" w:cs="Times New Roman"/>
        </w:rPr>
        <w:t>fact that Plans perpetuate</w:t>
      </w:r>
      <w:r w:rsidRPr="00A95E28">
        <w:rPr>
          <w:rFonts w:ascii="Times New Roman" w:hAnsi="Times New Roman" w:cs="Times New Roman"/>
        </w:rPr>
        <w:t xml:space="preserve"> dependence on fossil fuels and contribut</w:t>
      </w:r>
      <w:r>
        <w:rPr>
          <w:rFonts w:ascii="Times New Roman" w:hAnsi="Times New Roman" w:cs="Times New Roman"/>
        </w:rPr>
        <w:t>e</w:t>
      </w:r>
      <w:r w:rsidRPr="00A95E28">
        <w:rPr>
          <w:rFonts w:ascii="Times New Roman" w:hAnsi="Times New Roman" w:cs="Times New Roman"/>
        </w:rPr>
        <w:t xml:space="preserve"> to climate change and associated harms.</w:t>
      </w:r>
    </w:p>
    <w:p w14:paraId="29B7C854" w14:textId="77777777" w:rsidR="00A95E28" w:rsidRPr="00A95E28" w:rsidRDefault="00A95E28" w:rsidP="00A95E28">
      <w:pPr>
        <w:numPr>
          <w:ilvl w:val="0"/>
          <w:numId w:val="2"/>
        </w:numPr>
        <w:rPr>
          <w:rFonts w:ascii="Times New Roman" w:hAnsi="Times New Roman" w:cs="Times New Roman"/>
        </w:rPr>
      </w:pPr>
      <w:r w:rsidRPr="00A95E28">
        <w:rPr>
          <w:rFonts w:ascii="Times New Roman" w:hAnsi="Times New Roman" w:cs="Times New Roman"/>
          <w:b/>
          <w:bCs/>
        </w:rPr>
        <w:t>Impact on Vulnerable Populations</w:t>
      </w:r>
      <w:r w:rsidRPr="00A95E28">
        <w:rPr>
          <w:rFonts w:ascii="Times New Roman" w:hAnsi="Times New Roman" w:cs="Times New Roman"/>
        </w:rPr>
        <w:t>: The complaint emphasizes that children and young people are uniquely vulnerable to the consequences of climate change, which disproportionately harms their health, safety, and overall well-being.</w:t>
      </w:r>
    </w:p>
    <w:p w14:paraId="0A8D0B9F" w14:textId="77777777" w:rsidR="00A95E28" w:rsidRPr="00A95E28" w:rsidRDefault="00A95E28" w:rsidP="00A95E28">
      <w:pPr>
        <w:numPr>
          <w:ilvl w:val="0"/>
          <w:numId w:val="2"/>
        </w:numPr>
        <w:rPr>
          <w:rFonts w:ascii="Times New Roman" w:hAnsi="Times New Roman" w:cs="Times New Roman"/>
        </w:rPr>
      </w:pPr>
      <w:r w:rsidRPr="00A95E28">
        <w:rPr>
          <w:rFonts w:ascii="Times New Roman" w:hAnsi="Times New Roman" w:cs="Times New Roman"/>
          <w:b/>
          <w:bCs/>
        </w:rPr>
        <w:t>Impact to Miami-Dade County</w:t>
      </w:r>
      <w:r w:rsidRPr="00A95E28">
        <w:rPr>
          <w:rFonts w:ascii="Times New Roman" w:hAnsi="Times New Roman" w:cs="Times New Roman"/>
        </w:rPr>
        <w:t>: The plaintiffs filed their case in Miami-Dade County – “ground zero” for climate change in Florida and the U.S. – and will fight to keep the case in Miami-Dade County circuit court, emphasizing the county’s significant vulnerabilities to a range of climate change impacts including extreme heat, sea level rise, and storm-related flooding.</w:t>
      </w:r>
    </w:p>
    <w:p w14:paraId="600382B7" w14:textId="77777777" w:rsidR="00A95E28" w:rsidRPr="00A95E28" w:rsidRDefault="00A95E28" w:rsidP="00A95E28">
      <w:pPr>
        <w:numPr>
          <w:ilvl w:val="0"/>
          <w:numId w:val="2"/>
        </w:numPr>
        <w:rPr>
          <w:rFonts w:ascii="Times New Roman" w:hAnsi="Times New Roman" w:cs="Times New Roman"/>
        </w:rPr>
      </w:pPr>
      <w:r w:rsidRPr="00A95E28">
        <w:rPr>
          <w:rFonts w:ascii="Times New Roman" w:hAnsi="Times New Roman" w:cs="Times New Roman"/>
          <w:b/>
          <w:bCs/>
        </w:rPr>
        <w:t>Request for Declaratory Relief</w:t>
      </w:r>
      <w:r w:rsidRPr="00A95E28">
        <w:rPr>
          <w:rFonts w:ascii="Times New Roman" w:hAnsi="Times New Roman" w:cs="Times New Roman"/>
        </w:rPr>
        <w:t>: The plaintiffs seek a declaratory judgment that the PSC's conduct violates their constitutional rights, aiming to compel the Commission to align its energy planning approvals with the necessity of addressing climate change and protecting public health and safety.</w:t>
      </w:r>
    </w:p>
    <w:p w14:paraId="01BA89EA" w14:textId="77777777" w:rsidR="00A95E28" w:rsidRPr="00A95E28" w:rsidRDefault="00A95E28" w:rsidP="00A95E28">
      <w:pPr>
        <w:rPr>
          <w:rFonts w:ascii="Times New Roman" w:hAnsi="Times New Roman" w:cs="Times New Roman"/>
        </w:rPr>
      </w:pPr>
    </w:p>
    <w:p w14:paraId="14811B7F" w14:textId="77777777" w:rsidR="00FB4885" w:rsidRDefault="00A95E28" w:rsidP="00A95E28">
      <w:pPr>
        <w:rPr>
          <w:rFonts w:ascii="Times New Roman" w:hAnsi="Times New Roman" w:cs="Times New Roman"/>
        </w:rPr>
      </w:pPr>
      <w:r w:rsidRPr="00A95E28">
        <w:rPr>
          <w:rFonts w:ascii="Times New Roman" w:hAnsi="Times New Roman" w:cs="Times New Roman"/>
        </w:rPr>
        <w:t>This case underscores the tension between state energy policies and constitutional rights in the context of escalating climate change impacts, particularly on younger generations in highly vulnerable regions like Miami-Dade County.</w:t>
      </w:r>
      <w:r>
        <w:rPr>
          <w:rFonts w:ascii="Times New Roman" w:hAnsi="Times New Roman" w:cs="Times New Roman"/>
        </w:rPr>
        <w:t xml:space="preserve"> The case was dismissed with prejudice by the Florida Second Judicial Circuit Court (Hon. Angela C. Dempsey) on January 16, 2026, and is now on appeal to the Florida First District Court of Appeal. </w:t>
      </w:r>
    </w:p>
    <w:p w14:paraId="3DE2365E" w14:textId="77777777" w:rsidR="00FB4885" w:rsidRDefault="00FB4885" w:rsidP="00A95E28">
      <w:pPr>
        <w:rPr>
          <w:rFonts w:ascii="Times New Roman" w:hAnsi="Times New Roman" w:cs="Times New Roman"/>
        </w:rPr>
      </w:pPr>
    </w:p>
    <w:p w14:paraId="6C498AE8" w14:textId="32505334" w:rsidR="00A95E28" w:rsidRPr="00A95E28" w:rsidRDefault="00FB4885" w:rsidP="00A95E28">
      <w:pPr>
        <w:rPr>
          <w:rFonts w:ascii="Times New Roman" w:hAnsi="Times New Roman" w:cs="Times New Roman"/>
        </w:rPr>
      </w:pPr>
      <w:r>
        <w:rPr>
          <w:rFonts w:ascii="Times New Roman" w:hAnsi="Times New Roman" w:cs="Times New Roman"/>
        </w:rPr>
        <w:t>Under the current appeal timeline, Appellants’ initial brief is due April 27, and amicus briefs in support of Appellants are due May 7. The key issues on appeal will be political question doctrine, separation of powers, and standing (causation &amp; redressability).</w:t>
      </w:r>
    </w:p>
    <w:p w14:paraId="5C62C943" w14:textId="77777777" w:rsidR="00A95E28" w:rsidRPr="00A95E28" w:rsidRDefault="00A95E28" w:rsidP="00A95E28">
      <w:pPr>
        <w:rPr>
          <w:rFonts w:ascii="Times New Roman" w:hAnsi="Times New Roman" w:cs="Times New Roman"/>
        </w:rPr>
      </w:pPr>
    </w:p>
    <w:p w14:paraId="54CFFE28" w14:textId="77777777" w:rsidR="00A95E28" w:rsidRPr="00A95E28" w:rsidRDefault="00A95E28" w:rsidP="00A95E28">
      <w:pPr>
        <w:rPr>
          <w:rFonts w:ascii="Times New Roman" w:hAnsi="Times New Roman" w:cs="Times New Roman"/>
        </w:rPr>
      </w:pPr>
    </w:p>
    <w:p w14:paraId="66CC676F" w14:textId="77777777" w:rsidR="00271312" w:rsidRPr="00A95E28" w:rsidRDefault="00271312">
      <w:pPr>
        <w:rPr>
          <w:rFonts w:ascii="Times New Roman" w:hAnsi="Times New Roman" w:cs="Times New Roman"/>
        </w:rPr>
      </w:pPr>
    </w:p>
    <w:sectPr w:rsidR="00271312" w:rsidRPr="00A95E28" w:rsidSect="00A95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5B98"/>
    <w:multiLevelType w:val="multilevel"/>
    <w:tmpl w:val="45CA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F564F"/>
    <w:multiLevelType w:val="multilevel"/>
    <w:tmpl w:val="C6CC1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397559">
    <w:abstractNumId w:val="0"/>
  </w:num>
  <w:num w:numId="2" w16cid:durableId="200244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28"/>
    <w:rsid w:val="00271312"/>
    <w:rsid w:val="00280553"/>
    <w:rsid w:val="00336715"/>
    <w:rsid w:val="005B1C44"/>
    <w:rsid w:val="006037C3"/>
    <w:rsid w:val="006A60CB"/>
    <w:rsid w:val="00734312"/>
    <w:rsid w:val="00970006"/>
    <w:rsid w:val="00A95E28"/>
    <w:rsid w:val="00B56919"/>
    <w:rsid w:val="00B7138C"/>
    <w:rsid w:val="00E101E0"/>
    <w:rsid w:val="00F63F6C"/>
    <w:rsid w:val="00FB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4AF09"/>
  <w15:chartTrackingRefBased/>
  <w15:docId w15:val="{FF9186C9-E9B3-2B4B-9844-88665FBB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E28"/>
    <w:pPr>
      <w:spacing w:after="0" w:line="240" w:lineRule="auto"/>
    </w:pPr>
    <w:rPr>
      <w:kern w:val="0"/>
      <w14:ligatures w14:val="none"/>
    </w:rPr>
  </w:style>
  <w:style w:type="paragraph" w:styleId="Heading1">
    <w:name w:val="heading 1"/>
    <w:basedOn w:val="Normal"/>
    <w:next w:val="Normal"/>
    <w:link w:val="Heading1Char"/>
    <w:uiPriority w:val="9"/>
    <w:qFormat/>
    <w:rsid w:val="00A95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E28"/>
    <w:rPr>
      <w:rFonts w:eastAsiaTheme="majorEastAsia" w:cstheme="majorBidi"/>
      <w:color w:val="272727" w:themeColor="text1" w:themeTint="D8"/>
    </w:rPr>
  </w:style>
  <w:style w:type="paragraph" w:styleId="Title">
    <w:name w:val="Title"/>
    <w:basedOn w:val="Normal"/>
    <w:next w:val="Normal"/>
    <w:link w:val="TitleChar"/>
    <w:uiPriority w:val="10"/>
    <w:qFormat/>
    <w:rsid w:val="00A95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E28"/>
    <w:pPr>
      <w:spacing w:before="160"/>
      <w:jc w:val="center"/>
    </w:pPr>
    <w:rPr>
      <w:i/>
      <w:iCs/>
      <w:color w:val="404040" w:themeColor="text1" w:themeTint="BF"/>
    </w:rPr>
  </w:style>
  <w:style w:type="character" w:customStyle="1" w:styleId="QuoteChar">
    <w:name w:val="Quote Char"/>
    <w:basedOn w:val="DefaultParagraphFont"/>
    <w:link w:val="Quote"/>
    <w:uiPriority w:val="29"/>
    <w:rsid w:val="00A95E28"/>
    <w:rPr>
      <w:i/>
      <w:iCs/>
      <w:color w:val="404040" w:themeColor="text1" w:themeTint="BF"/>
    </w:rPr>
  </w:style>
  <w:style w:type="paragraph" w:styleId="ListParagraph">
    <w:name w:val="List Paragraph"/>
    <w:basedOn w:val="Normal"/>
    <w:uiPriority w:val="34"/>
    <w:qFormat/>
    <w:rsid w:val="00A95E28"/>
    <w:pPr>
      <w:ind w:left="720"/>
      <w:contextualSpacing/>
    </w:pPr>
  </w:style>
  <w:style w:type="character" w:styleId="IntenseEmphasis">
    <w:name w:val="Intense Emphasis"/>
    <w:basedOn w:val="DefaultParagraphFont"/>
    <w:uiPriority w:val="21"/>
    <w:qFormat/>
    <w:rsid w:val="00A95E28"/>
    <w:rPr>
      <w:i/>
      <w:iCs/>
      <w:color w:val="0F4761" w:themeColor="accent1" w:themeShade="BF"/>
    </w:rPr>
  </w:style>
  <w:style w:type="paragraph" w:styleId="IntenseQuote">
    <w:name w:val="Intense Quote"/>
    <w:basedOn w:val="Normal"/>
    <w:next w:val="Normal"/>
    <w:link w:val="IntenseQuoteChar"/>
    <w:uiPriority w:val="30"/>
    <w:qFormat/>
    <w:rsid w:val="00A95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E28"/>
    <w:rPr>
      <w:i/>
      <w:iCs/>
      <w:color w:val="0F4761" w:themeColor="accent1" w:themeShade="BF"/>
    </w:rPr>
  </w:style>
  <w:style w:type="character" w:styleId="IntenseReference">
    <w:name w:val="Intense Reference"/>
    <w:basedOn w:val="DefaultParagraphFont"/>
    <w:uiPriority w:val="32"/>
    <w:qFormat/>
    <w:rsid w:val="00A95E28"/>
    <w:rPr>
      <w:b/>
      <w:bCs/>
      <w:smallCaps/>
      <w:color w:val="0F4761" w:themeColor="accent1" w:themeShade="BF"/>
      <w:spacing w:val="5"/>
    </w:rPr>
  </w:style>
  <w:style w:type="character" w:styleId="CommentReference">
    <w:name w:val="annotation reference"/>
    <w:basedOn w:val="DefaultParagraphFont"/>
    <w:uiPriority w:val="99"/>
    <w:semiHidden/>
    <w:unhideWhenUsed/>
    <w:rsid w:val="00A95E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428</Words>
  <Characters>2492</Characters>
  <Application>Microsoft Office Word</Application>
  <DocSecurity>0</DocSecurity>
  <Lines>44</Lines>
  <Paragraphs>11</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Schwartz</dc:creator>
  <cp:keywords/>
  <dc:description/>
  <cp:lastModifiedBy>David Schwartz</cp:lastModifiedBy>
  <cp:revision>4</cp:revision>
  <dcterms:created xsi:type="dcterms:W3CDTF">2026-03-22T20:25:00Z</dcterms:created>
  <dcterms:modified xsi:type="dcterms:W3CDTF">2026-03-25T22:26:00Z</dcterms:modified>
</cp:coreProperties>
</file>