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DB4E6" w14:textId="03088C06" w:rsidR="00A90013" w:rsidRDefault="00A90013" w:rsidP="00A90013">
      <w:pPr>
        <w:spacing w:after="0"/>
        <w:rPr>
          <w:rFonts w:cstheme="minorHAnsi"/>
          <w:shd w:val="clear" w:color="auto" w:fill="FFFFFF"/>
        </w:rPr>
      </w:pPr>
      <w:bookmarkStart w:id="0" w:name="_GoBack"/>
      <w:bookmarkEnd w:id="0"/>
      <w:r w:rsidRPr="00A90013">
        <w:rPr>
          <w:rFonts w:cstheme="minorHAnsi"/>
          <w:shd w:val="clear" w:color="auto" w:fill="FFFFFF"/>
        </w:rPr>
        <w:t xml:space="preserve">Green Street Power Partners </w:t>
      </w:r>
      <w:r>
        <w:rPr>
          <w:rFonts w:cstheme="minorHAnsi"/>
          <w:shd w:val="clear" w:color="auto" w:fill="FFFFFF"/>
        </w:rPr>
        <w:t xml:space="preserve">is excited to announce the </w:t>
      </w:r>
      <w:r w:rsidRPr="00A90013">
        <w:rPr>
          <w:rFonts w:cstheme="minorHAnsi"/>
          <w:shd w:val="clear" w:color="auto" w:fill="FFFFFF"/>
        </w:rPr>
        <w:t xml:space="preserve">opportunity for a collaborative, highly driven and results-oriented professional to join our </w:t>
      </w:r>
      <w:r w:rsidR="00221C15">
        <w:rPr>
          <w:rFonts w:cstheme="minorHAnsi"/>
          <w:shd w:val="clear" w:color="auto" w:fill="FFFFFF"/>
        </w:rPr>
        <w:t xml:space="preserve">growing </w:t>
      </w:r>
      <w:r w:rsidR="00045BC7">
        <w:rPr>
          <w:rFonts w:cstheme="minorHAnsi"/>
          <w:shd w:val="clear" w:color="auto" w:fill="FFFFFF"/>
        </w:rPr>
        <w:t>diligence</w:t>
      </w:r>
      <w:r w:rsidR="00221C15">
        <w:rPr>
          <w:rFonts w:cstheme="minorHAnsi"/>
          <w:shd w:val="clear" w:color="auto" w:fill="FFFFFF"/>
        </w:rPr>
        <w:t xml:space="preserve"> </w:t>
      </w:r>
      <w:r w:rsidRPr="00A90013">
        <w:rPr>
          <w:rFonts w:cstheme="minorHAnsi"/>
          <w:shd w:val="clear" w:color="auto" w:fill="FFFFFF"/>
        </w:rPr>
        <w:t>team! As an important contributor within a fast-paced company environment, this hands-on position requires a high attention to detail, superior communication skills, and the ability to work within a cross-functional team of professionals. The ideal candidate will demonstrate an entrepreneurial passion for renewable energy development and a desire to work with lenders, customers, contractors, and many other external parties. Reporting to the General Counsel, the Associate Counsel will assist in delivering first class legal support to the various business units of Green Street Power Partners. The ability to work both independently and provide team leadership and mentorship are critical, as well as the desire and innovative mind set to operate as an important contributor</w:t>
      </w:r>
      <w:r w:rsidR="00D739D9">
        <w:rPr>
          <w:rFonts w:cstheme="minorHAnsi"/>
          <w:shd w:val="clear" w:color="auto" w:fill="FFFFFF"/>
        </w:rPr>
        <w:t xml:space="preserve"> to our dynamic team.</w:t>
      </w:r>
    </w:p>
    <w:p w14:paraId="10414B81" w14:textId="77777777" w:rsidR="00A90013" w:rsidRPr="00A90013" w:rsidRDefault="00A90013" w:rsidP="00A90013">
      <w:pPr>
        <w:spacing w:after="0"/>
        <w:rPr>
          <w:rFonts w:cstheme="minorHAnsi"/>
          <w:shd w:val="clear" w:color="auto" w:fill="FFFFFF"/>
        </w:rPr>
      </w:pPr>
    </w:p>
    <w:p w14:paraId="5B8CC5CD" w14:textId="77777777" w:rsidR="00A90013" w:rsidRPr="00A90013" w:rsidRDefault="00A90013" w:rsidP="00A90013">
      <w:pPr>
        <w:spacing w:after="0"/>
        <w:rPr>
          <w:rFonts w:cstheme="minorHAnsi"/>
          <w:b/>
          <w:bCs/>
          <w:shd w:val="clear" w:color="auto" w:fill="FFFFFF"/>
        </w:rPr>
      </w:pPr>
      <w:r w:rsidRPr="00A90013">
        <w:rPr>
          <w:rFonts w:cstheme="minorHAnsi"/>
          <w:b/>
          <w:bCs/>
          <w:shd w:val="clear" w:color="auto" w:fill="FFFFFF"/>
        </w:rPr>
        <w:t xml:space="preserve">Primary Responsibilities </w:t>
      </w:r>
    </w:p>
    <w:p w14:paraId="1C4CBD42" w14:textId="0248F117"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Supervising a team of diligence professionals for all projects in our pipeline</w:t>
      </w:r>
    </w:p>
    <w:p w14:paraId="7988DEB6" w14:textId="5A3EE4EB"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Evaluate PV project feasibility</w:t>
      </w:r>
    </w:p>
    <w:p w14:paraId="1E135D4E" w14:textId="47054C97"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Identify key due diligence issues, questions and features of internally and externally developed solar assets/portfolios.</w:t>
      </w:r>
    </w:p>
    <w:p w14:paraId="1E61E1AB" w14:textId="36098DAE"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Initiating review of title, legal, and insurance requirements specific to solar installations</w:t>
      </w:r>
    </w:p>
    <w:p w14:paraId="51953FBC" w14:textId="55F9714E"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Review third-party Independent Engineering reports and external contracts</w:t>
      </w:r>
    </w:p>
    <w:p w14:paraId="6E190576" w14:textId="14B02A5F"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Coordinating input from multiple specialists to ensure compliance and minimal risk</w:t>
      </w:r>
    </w:p>
    <w:p w14:paraId="291542EC" w14:textId="45563D87" w:rsid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 xml:space="preserve">Apply proper risk assessments, risk allocations, and performance guarantees </w:t>
      </w:r>
    </w:p>
    <w:p w14:paraId="188334AB" w14:textId="1F887542" w:rsidR="00006A12" w:rsidRPr="00006A12" w:rsidRDefault="00006A12" w:rsidP="00006A12">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Supporting financial closings of projects</w:t>
      </w:r>
    </w:p>
    <w:p w14:paraId="1A76C16D" w14:textId="77777777" w:rsidR="00D739D9" w:rsidRPr="00A90013" w:rsidRDefault="00D739D9" w:rsidP="00A90013">
      <w:pPr>
        <w:spacing w:after="0"/>
        <w:rPr>
          <w:rStyle w:val="wbzude"/>
          <w:rFonts w:cstheme="minorHAnsi"/>
          <w:shd w:val="clear" w:color="auto" w:fill="FFFFFF"/>
        </w:rPr>
      </w:pPr>
    </w:p>
    <w:p w14:paraId="5705E3B7" w14:textId="17FDCBDC" w:rsidR="00A90013" w:rsidRPr="00A90013" w:rsidRDefault="00A90013" w:rsidP="00A90013">
      <w:pPr>
        <w:rPr>
          <w:rStyle w:val="wbzude"/>
          <w:rFonts w:cstheme="minorHAnsi"/>
          <w:b/>
          <w:bCs/>
          <w:shd w:val="clear" w:color="auto" w:fill="FFFFFF"/>
        </w:rPr>
      </w:pPr>
      <w:r w:rsidRPr="00A90013">
        <w:rPr>
          <w:rStyle w:val="wbzude"/>
          <w:rFonts w:cstheme="minorHAnsi"/>
          <w:b/>
          <w:bCs/>
          <w:shd w:val="clear" w:color="auto" w:fill="FFFFFF"/>
        </w:rPr>
        <w:t xml:space="preserve">Basic Qualifications </w:t>
      </w:r>
    </w:p>
    <w:p w14:paraId="6C74C59C" w14:textId="6629900B" w:rsidR="00A90013"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Juris Doctor </w:t>
      </w:r>
    </w:p>
    <w:p w14:paraId="6387F393" w14:textId="046A9D39" w:rsidR="00F207D5" w:rsidRPr="00D739D9" w:rsidRDefault="00F207D5" w:rsidP="00D739D9">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A current License to practice in one or more US jurisdictions</w:t>
      </w:r>
    </w:p>
    <w:p w14:paraId="44419FAD" w14:textId="799558E9" w:rsidR="00A90013" w:rsidRPr="00D739D9" w:rsidRDefault="00045BC7" w:rsidP="00D739D9">
      <w:pPr>
        <w:pStyle w:val="ListParagraph"/>
        <w:numPr>
          <w:ilvl w:val="0"/>
          <w:numId w:val="2"/>
        </w:numPr>
        <w:spacing w:after="0"/>
        <w:rPr>
          <w:rStyle w:val="wbzude"/>
          <w:rFonts w:cstheme="minorHAnsi"/>
          <w:shd w:val="clear" w:color="auto" w:fill="FFFFFF"/>
        </w:rPr>
      </w:pPr>
      <w:r>
        <w:rPr>
          <w:rStyle w:val="wbzude"/>
          <w:rFonts w:cstheme="minorHAnsi"/>
          <w:shd w:val="clear" w:color="auto" w:fill="FFFFFF"/>
        </w:rPr>
        <w:t xml:space="preserve">0-5 </w:t>
      </w:r>
      <w:r w:rsidR="00F207D5">
        <w:rPr>
          <w:rStyle w:val="wbzude"/>
          <w:rFonts w:cstheme="minorHAnsi"/>
          <w:shd w:val="clear" w:color="auto" w:fill="FFFFFF"/>
        </w:rPr>
        <w:t>years</w:t>
      </w:r>
      <w:r w:rsidR="00F207D5" w:rsidRPr="00D739D9">
        <w:rPr>
          <w:rStyle w:val="wbzude"/>
          <w:rFonts w:cstheme="minorHAnsi"/>
          <w:shd w:val="clear" w:color="auto" w:fill="FFFFFF"/>
        </w:rPr>
        <w:t>’ experience</w:t>
      </w:r>
      <w:r w:rsidR="00D739D9">
        <w:rPr>
          <w:rStyle w:val="wbzude"/>
          <w:rFonts w:cstheme="minorHAnsi"/>
          <w:shd w:val="clear" w:color="auto" w:fill="FFFFFF"/>
        </w:rPr>
        <w:t>,</w:t>
      </w:r>
      <w:r w:rsidR="00A90013" w:rsidRPr="00D739D9">
        <w:rPr>
          <w:rStyle w:val="wbzude"/>
          <w:rFonts w:cstheme="minorHAnsi"/>
          <w:shd w:val="clear" w:color="auto" w:fill="FFFFFF"/>
        </w:rPr>
        <w:t xml:space="preserve"> focusing </w:t>
      </w:r>
      <w:r w:rsidR="00F207D5">
        <w:rPr>
          <w:rStyle w:val="wbzude"/>
          <w:rFonts w:cstheme="minorHAnsi"/>
          <w:shd w:val="clear" w:color="auto" w:fill="FFFFFF"/>
        </w:rPr>
        <w:t>on due diligence project finance, commercial real estate, and commercial lending</w:t>
      </w:r>
      <w:r w:rsidR="00A90013" w:rsidRPr="00D739D9">
        <w:rPr>
          <w:rStyle w:val="wbzude"/>
          <w:rFonts w:cstheme="minorHAnsi"/>
          <w:shd w:val="clear" w:color="auto" w:fill="FFFFFF"/>
        </w:rPr>
        <w:t>, preferably in the energy industry</w:t>
      </w:r>
    </w:p>
    <w:p w14:paraId="661F445F" w14:textId="3DA803B9"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Experience </w:t>
      </w:r>
      <w:r w:rsidR="00006A12">
        <w:rPr>
          <w:rStyle w:val="wbzude"/>
          <w:rFonts w:cstheme="minorHAnsi"/>
          <w:shd w:val="clear" w:color="auto" w:fill="FFFFFF"/>
        </w:rPr>
        <w:t>reviewing and evaluating</w:t>
      </w:r>
      <w:r w:rsidRPr="00D739D9">
        <w:rPr>
          <w:rStyle w:val="wbzude"/>
          <w:rFonts w:cstheme="minorHAnsi"/>
          <w:shd w:val="clear" w:color="auto" w:fill="FFFFFF"/>
        </w:rPr>
        <w:t xml:space="preserve"> complex commercial contracts </w:t>
      </w:r>
    </w:p>
    <w:p w14:paraId="7DCC98A0" w14:textId="5121DE50"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A team player with the ability to proactively identify problems, drive projects, make complex cost/benefit assessments, and identify pragmatic/creative legal and business solutions </w:t>
      </w:r>
    </w:p>
    <w:p w14:paraId="2CB686C0" w14:textId="7BCEB689"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Ability to work both autonomously and collaboratively and to juggle competing priorities in a fast-paced, challenging environment </w:t>
      </w:r>
    </w:p>
    <w:p w14:paraId="7D7E06FF" w14:textId="48F2F58F"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Strong interpersonal skills, with the ability to quickly and effectively communicate with people at all levels of the organization </w:t>
      </w:r>
    </w:p>
    <w:p w14:paraId="247F8E98" w14:textId="50A4A700"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Excellent negotiation and communications skills </w:t>
      </w:r>
    </w:p>
    <w:p w14:paraId="03FA8D9F" w14:textId="059E737F"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Administrative and managerial skills </w:t>
      </w:r>
    </w:p>
    <w:p w14:paraId="2F1FE261" w14:textId="79A145CF"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Analytical ability and strong attention to detail </w:t>
      </w:r>
    </w:p>
    <w:p w14:paraId="29304120" w14:textId="165A90A0" w:rsidR="00A90013" w:rsidRPr="00D739D9" w:rsidRDefault="00A90013" w:rsidP="00D739D9">
      <w:pPr>
        <w:pStyle w:val="ListParagraph"/>
        <w:numPr>
          <w:ilvl w:val="0"/>
          <w:numId w:val="2"/>
        </w:numPr>
        <w:spacing w:after="0"/>
        <w:rPr>
          <w:rStyle w:val="wbzude"/>
          <w:rFonts w:cstheme="minorHAnsi"/>
          <w:shd w:val="clear" w:color="auto" w:fill="FFFFFF"/>
        </w:rPr>
      </w:pPr>
      <w:r w:rsidRPr="00D739D9">
        <w:rPr>
          <w:rStyle w:val="wbzude"/>
          <w:rFonts w:cstheme="minorHAnsi"/>
          <w:shd w:val="clear" w:color="auto" w:fill="FFFFFF"/>
        </w:rPr>
        <w:t xml:space="preserve">Proven ability to quickly and accurately solve problems and come up with value added solutions </w:t>
      </w:r>
    </w:p>
    <w:p w14:paraId="023F3F6D" w14:textId="77777777" w:rsidR="00A90013" w:rsidRPr="00A90013" w:rsidRDefault="00A90013" w:rsidP="00A90013">
      <w:pPr>
        <w:rPr>
          <w:rStyle w:val="wbzude"/>
          <w:rFonts w:cstheme="minorHAnsi"/>
          <w:shd w:val="clear" w:color="auto" w:fill="FFFFFF"/>
        </w:rPr>
      </w:pPr>
    </w:p>
    <w:p w14:paraId="3C119013" w14:textId="77777777" w:rsidR="00A90013" w:rsidRPr="00A90013" w:rsidRDefault="00A90013" w:rsidP="00A90013">
      <w:pPr>
        <w:rPr>
          <w:rStyle w:val="wbzude"/>
          <w:rFonts w:cstheme="minorHAnsi"/>
          <w:shd w:val="clear" w:color="auto" w:fill="FFFFFF"/>
        </w:rPr>
      </w:pPr>
    </w:p>
    <w:p w14:paraId="33175E17" w14:textId="509EB0EE" w:rsidR="00C47AF7" w:rsidRPr="00D739D9" w:rsidRDefault="00C47AF7" w:rsidP="00D739D9">
      <w:pPr>
        <w:rPr>
          <w:rFonts w:cstheme="minorHAnsi"/>
        </w:rPr>
      </w:pPr>
    </w:p>
    <w:sectPr w:rsidR="00C47AF7" w:rsidRPr="00D739D9" w:rsidSect="0008414C">
      <w:headerReference w:type="default" r:id="rId10"/>
      <w:footerReference w:type="default" r:id="rId11"/>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57F2" w14:textId="77777777" w:rsidR="00AF6042" w:rsidRDefault="00AF6042" w:rsidP="007C63BE">
      <w:pPr>
        <w:spacing w:after="0" w:line="240" w:lineRule="auto"/>
      </w:pPr>
      <w:r>
        <w:separator/>
      </w:r>
    </w:p>
  </w:endnote>
  <w:endnote w:type="continuationSeparator" w:id="0">
    <w:p w14:paraId="1514E9A6" w14:textId="77777777" w:rsidR="00AF6042" w:rsidRDefault="00AF6042" w:rsidP="007C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CAFF" w14:textId="4C92E023" w:rsidR="007C63BE" w:rsidRPr="00776B76" w:rsidRDefault="007C63BE" w:rsidP="00776B76">
    <w:pPr>
      <w:pStyle w:val="Footer"/>
      <w:spacing w:line="360" w:lineRule="auto"/>
      <w:rPr>
        <w:rFonts w:ascii="Lato Light" w:hAnsi="Lato Light"/>
        <w:color w:val="595959" w:themeColor="text1" w:themeTint="A6"/>
      </w:rPr>
    </w:pPr>
    <w:r w:rsidRPr="00E97A9C">
      <w:rPr>
        <w:rFonts w:cstheme="minorHAnsi"/>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4DCF" w14:textId="77777777" w:rsidR="00AF6042" w:rsidRDefault="00AF6042" w:rsidP="007C63BE">
      <w:pPr>
        <w:spacing w:after="0" w:line="240" w:lineRule="auto"/>
      </w:pPr>
      <w:r>
        <w:separator/>
      </w:r>
    </w:p>
  </w:footnote>
  <w:footnote w:type="continuationSeparator" w:id="0">
    <w:p w14:paraId="7228A3E3" w14:textId="77777777" w:rsidR="00AF6042" w:rsidRDefault="00AF6042" w:rsidP="007C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31E3" w14:textId="17D16282" w:rsidR="0008414C" w:rsidRPr="0008414C" w:rsidRDefault="00233E94" w:rsidP="0008414C">
    <w:pPr>
      <w:pStyle w:val="Header"/>
      <w:spacing w:line="276" w:lineRule="auto"/>
      <w:ind w:left="3780" w:firstLine="10"/>
      <w:rPr>
        <w:rFonts w:asciiTheme="majorHAnsi" w:hAnsiTheme="majorHAnsi" w:cstheme="majorHAnsi"/>
        <w:color w:val="134B5A"/>
        <w:sz w:val="21"/>
        <w:szCs w:val="21"/>
      </w:rPr>
    </w:pPr>
    <w:r w:rsidRPr="0008414C">
      <w:rPr>
        <w:rFonts w:asciiTheme="majorHAnsi" w:hAnsiTheme="majorHAnsi" w:cstheme="majorHAnsi"/>
        <w:noProof/>
        <w:color w:val="134B5A"/>
        <w:sz w:val="21"/>
        <w:szCs w:val="21"/>
      </w:rPr>
      <w:drawing>
        <wp:anchor distT="0" distB="0" distL="114300" distR="114300" simplePos="0" relativeHeight="251658240" behindDoc="0" locked="0" layoutInCell="1" allowOverlap="1" wp14:anchorId="1AC9094A" wp14:editId="5C7B861D">
          <wp:simplePos x="0" y="0"/>
          <wp:positionH relativeFrom="column">
            <wp:posOffset>-47625</wp:posOffset>
          </wp:positionH>
          <wp:positionV relativeFrom="paragraph">
            <wp:posOffset>47625</wp:posOffset>
          </wp:positionV>
          <wp:extent cx="2038350" cy="417830"/>
          <wp:effectExtent l="0" t="0" r="0" b="127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PP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2038350" cy="417830"/>
                  </a:xfrm>
                  <a:prstGeom prst="rect">
                    <a:avLst/>
                  </a:prstGeom>
                </pic:spPr>
              </pic:pic>
            </a:graphicData>
          </a:graphic>
          <wp14:sizeRelH relativeFrom="margin">
            <wp14:pctWidth>0</wp14:pctWidth>
          </wp14:sizeRelH>
          <wp14:sizeRelV relativeFrom="margin">
            <wp14:pctHeight>0</wp14:pctHeight>
          </wp14:sizeRelV>
        </wp:anchor>
      </w:drawing>
    </w:r>
    <w:r w:rsidR="0008414C">
      <w:rPr>
        <w:rFonts w:asciiTheme="majorHAnsi" w:hAnsiTheme="majorHAnsi" w:cstheme="majorHAnsi"/>
        <w:noProof/>
        <w:color w:val="134B5A"/>
        <w:sz w:val="21"/>
        <w:szCs w:val="21"/>
      </w:rPr>
      <mc:AlternateContent>
        <mc:Choice Requires="wps">
          <w:drawing>
            <wp:anchor distT="0" distB="0" distL="114300" distR="114300" simplePos="0" relativeHeight="251659264" behindDoc="0" locked="0" layoutInCell="1" allowOverlap="1" wp14:anchorId="48B197B2" wp14:editId="56BCDE21">
              <wp:simplePos x="0" y="0"/>
              <wp:positionH relativeFrom="column">
                <wp:posOffset>2200275</wp:posOffset>
              </wp:positionH>
              <wp:positionV relativeFrom="paragraph">
                <wp:posOffset>19050</wp:posOffset>
              </wp:positionV>
              <wp:extent cx="0" cy="48577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485775"/>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E5EE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5pt,1.5pt" to="173.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" strokecolor="#d8d8d8 [2732]" strokeweight="1.5pt">
              <v:stroke joinstyle="miter"/>
            </v:line>
          </w:pict>
        </mc:Fallback>
      </mc:AlternateContent>
    </w:r>
    <w:r w:rsidR="0008414C" w:rsidRPr="0008414C">
      <w:rPr>
        <w:rFonts w:asciiTheme="majorHAnsi" w:hAnsiTheme="majorHAnsi" w:cstheme="majorHAnsi"/>
        <w:color w:val="134B5A"/>
        <w:sz w:val="21"/>
        <w:szCs w:val="21"/>
      </w:rPr>
      <w:t>1 Landmark Square, Suite 320</w:t>
    </w:r>
  </w:p>
  <w:p w14:paraId="12B3CB26" w14:textId="757F602D" w:rsidR="007C63BE" w:rsidRPr="0008414C" w:rsidRDefault="0008414C" w:rsidP="0008414C">
    <w:pPr>
      <w:pStyle w:val="Header"/>
      <w:spacing w:line="276" w:lineRule="auto"/>
      <w:ind w:left="3780"/>
      <w:rPr>
        <w:rFonts w:asciiTheme="majorHAnsi" w:hAnsiTheme="majorHAnsi" w:cstheme="majorHAnsi"/>
        <w:color w:val="134B5A"/>
        <w:sz w:val="21"/>
        <w:szCs w:val="21"/>
      </w:rPr>
    </w:pPr>
    <w:r w:rsidRPr="0008414C">
      <w:rPr>
        <w:rFonts w:asciiTheme="majorHAnsi" w:hAnsiTheme="majorHAnsi" w:cstheme="majorHAnsi"/>
        <w:color w:val="134B5A"/>
        <w:sz w:val="21"/>
        <w:szCs w:val="21"/>
      </w:rPr>
      <w:t>Stamford, CT 06901</w:t>
    </w:r>
  </w:p>
  <w:p w14:paraId="1758E10D" w14:textId="0C45B3DC" w:rsidR="0008414C" w:rsidRDefault="0008414C" w:rsidP="0008414C">
    <w:pPr>
      <w:pStyle w:val="Header"/>
      <w:spacing w:line="276" w:lineRule="auto"/>
      <w:ind w:left="3780"/>
      <w:rPr>
        <w:rFonts w:asciiTheme="majorHAnsi" w:hAnsiTheme="majorHAnsi" w:cstheme="majorHAnsi"/>
        <w:color w:val="134B5A"/>
        <w:sz w:val="21"/>
        <w:szCs w:val="21"/>
      </w:rPr>
    </w:pPr>
    <w:r w:rsidRPr="0008414C">
      <w:rPr>
        <w:rFonts w:asciiTheme="majorHAnsi" w:hAnsiTheme="majorHAnsi" w:cstheme="majorHAnsi"/>
        <w:color w:val="134B5A"/>
        <w:sz w:val="21"/>
        <w:szCs w:val="21"/>
      </w:rPr>
      <w:t xml:space="preserve">203.496.8950 | </w:t>
    </w:r>
    <w:r w:rsidR="00233E94" w:rsidRPr="00183F3A">
      <w:rPr>
        <w:rFonts w:asciiTheme="majorHAnsi" w:hAnsiTheme="majorHAnsi" w:cstheme="majorHAnsi"/>
        <w:color w:val="134B5A"/>
        <w:sz w:val="21"/>
        <w:szCs w:val="21"/>
      </w:rPr>
      <w:t>info@gspp.com</w:t>
    </w:r>
  </w:p>
  <w:p w14:paraId="2481A3E5" w14:textId="4552138B" w:rsidR="00233E94" w:rsidRDefault="00233E94" w:rsidP="0008414C">
    <w:pPr>
      <w:pStyle w:val="Header"/>
      <w:spacing w:line="276" w:lineRule="auto"/>
      <w:ind w:left="3780"/>
      <w:rPr>
        <w:rFonts w:asciiTheme="majorHAnsi" w:hAnsiTheme="majorHAnsi" w:cstheme="majorHAnsi"/>
        <w:color w:val="134B5A"/>
        <w:sz w:val="21"/>
        <w:szCs w:val="21"/>
      </w:rPr>
    </w:pPr>
  </w:p>
  <w:p w14:paraId="78C4999A" w14:textId="77777777" w:rsidR="00233E94" w:rsidRPr="0008414C" w:rsidRDefault="00233E94" w:rsidP="0008414C">
    <w:pPr>
      <w:pStyle w:val="Header"/>
      <w:spacing w:line="276" w:lineRule="auto"/>
      <w:ind w:left="3780"/>
      <w:rPr>
        <w:rFonts w:asciiTheme="majorHAnsi" w:hAnsiTheme="majorHAnsi" w:cstheme="majorHAnsi"/>
        <w:color w:val="134B5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204"/>
    <w:multiLevelType w:val="hybridMultilevel"/>
    <w:tmpl w:val="05F8728A"/>
    <w:lvl w:ilvl="0" w:tplc="02D4C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B70"/>
    <w:multiLevelType w:val="hybridMultilevel"/>
    <w:tmpl w:val="3C563B4E"/>
    <w:lvl w:ilvl="0" w:tplc="02D4C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A6C73"/>
    <w:multiLevelType w:val="hybridMultilevel"/>
    <w:tmpl w:val="8162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BE"/>
    <w:rsid w:val="00006A12"/>
    <w:rsid w:val="00045BC7"/>
    <w:rsid w:val="0008414C"/>
    <w:rsid w:val="00183F3A"/>
    <w:rsid w:val="001D6C3A"/>
    <w:rsid w:val="00221C15"/>
    <w:rsid w:val="00233E94"/>
    <w:rsid w:val="00255FB7"/>
    <w:rsid w:val="00272A78"/>
    <w:rsid w:val="002865A8"/>
    <w:rsid w:val="002E0C8E"/>
    <w:rsid w:val="002F6D54"/>
    <w:rsid w:val="00347340"/>
    <w:rsid w:val="00386ACE"/>
    <w:rsid w:val="00435D0B"/>
    <w:rsid w:val="00464383"/>
    <w:rsid w:val="00563A9A"/>
    <w:rsid w:val="00641DE9"/>
    <w:rsid w:val="00654C1B"/>
    <w:rsid w:val="00776B76"/>
    <w:rsid w:val="007C63BE"/>
    <w:rsid w:val="00885D86"/>
    <w:rsid w:val="00A12F8F"/>
    <w:rsid w:val="00A90013"/>
    <w:rsid w:val="00AA23DB"/>
    <w:rsid w:val="00AF1E71"/>
    <w:rsid w:val="00AF6042"/>
    <w:rsid w:val="00BC28A7"/>
    <w:rsid w:val="00C179DA"/>
    <w:rsid w:val="00C47AF7"/>
    <w:rsid w:val="00C554CE"/>
    <w:rsid w:val="00D739D9"/>
    <w:rsid w:val="00E97A9C"/>
    <w:rsid w:val="00F207D5"/>
    <w:rsid w:val="00F778B2"/>
    <w:rsid w:val="00F91EFF"/>
    <w:rsid w:val="00FA7071"/>
    <w:rsid w:val="00FC3E04"/>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D9C58"/>
  <w15:docId w15:val="{E5B4A50D-EFA7-4804-8EC6-924BD15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BE"/>
  </w:style>
  <w:style w:type="paragraph" w:styleId="Footer">
    <w:name w:val="footer"/>
    <w:basedOn w:val="Normal"/>
    <w:link w:val="FooterChar"/>
    <w:uiPriority w:val="99"/>
    <w:unhideWhenUsed/>
    <w:rsid w:val="007C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BE"/>
  </w:style>
  <w:style w:type="character" w:styleId="Hyperlink">
    <w:name w:val="Hyperlink"/>
    <w:basedOn w:val="DefaultParagraphFont"/>
    <w:uiPriority w:val="99"/>
    <w:unhideWhenUsed/>
    <w:rsid w:val="00C47AF7"/>
    <w:rPr>
      <w:color w:val="0563C1" w:themeColor="hyperlink"/>
      <w:u w:val="single"/>
    </w:rPr>
  </w:style>
  <w:style w:type="character" w:customStyle="1" w:styleId="UnresolvedMention">
    <w:name w:val="Unresolved Mention"/>
    <w:basedOn w:val="DefaultParagraphFont"/>
    <w:uiPriority w:val="99"/>
    <w:semiHidden/>
    <w:unhideWhenUsed/>
    <w:rsid w:val="00C47AF7"/>
    <w:rPr>
      <w:color w:val="808080"/>
      <w:shd w:val="clear" w:color="auto" w:fill="E6E6E6"/>
    </w:rPr>
  </w:style>
  <w:style w:type="paragraph" w:styleId="BalloonText">
    <w:name w:val="Balloon Text"/>
    <w:basedOn w:val="Normal"/>
    <w:link w:val="BalloonTextChar"/>
    <w:uiPriority w:val="99"/>
    <w:semiHidden/>
    <w:unhideWhenUsed/>
    <w:rsid w:val="0008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14C"/>
    <w:rPr>
      <w:rFonts w:ascii="Segoe UI" w:hAnsi="Segoe UI" w:cs="Segoe UI"/>
      <w:sz w:val="18"/>
      <w:szCs w:val="18"/>
    </w:rPr>
  </w:style>
  <w:style w:type="paragraph" w:styleId="BodyText2">
    <w:name w:val="Body Text 2"/>
    <w:aliases w:val="bt2"/>
    <w:basedOn w:val="Normal"/>
    <w:link w:val="BodyText2Char"/>
    <w:uiPriority w:val="99"/>
    <w:rsid w:val="00885D86"/>
    <w:pPr>
      <w:spacing w:after="120" w:line="480" w:lineRule="auto"/>
      <w:jc w:val="both"/>
    </w:pPr>
    <w:rPr>
      <w:rFonts w:ascii="Times New Roman" w:eastAsia="Times New Roman" w:hAnsi="Times New Roman" w:cs="Times New Roman"/>
      <w:sz w:val="20"/>
      <w:szCs w:val="20"/>
    </w:rPr>
  </w:style>
  <w:style w:type="character" w:customStyle="1" w:styleId="BodyText2Char">
    <w:name w:val="Body Text 2 Char"/>
    <w:aliases w:val="bt2 Char"/>
    <w:basedOn w:val="DefaultParagraphFont"/>
    <w:link w:val="BodyText2"/>
    <w:uiPriority w:val="99"/>
    <w:rsid w:val="00885D86"/>
    <w:rPr>
      <w:rFonts w:ascii="Times New Roman" w:eastAsia="Times New Roman" w:hAnsi="Times New Roman" w:cs="Times New Roman"/>
      <w:sz w:val="20"/>
      <w:szCs w:val="20"/>
    </w:rPr>
  </w:style>
  <w:style w:type="character" w:customStyle="1" w:styleId="wbzude">
    <w:name w:val="wbzude"/>
    <w:basedOn w:val="DefaultParagraphFont"/>
    <w:rsid w:val="00A90013"/>
  </w:style>
  <w:style w:type="paragraph" w:styleId="ListParagraph">
    <w:name w:val="List Paragraph"/>
    <w:basedOn w:val="Normal"/>
    <w:uiPriority w:val="34"/>
    <w:qFormat/>
    <w:rsid w:val="00D7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1BAE5F68A9E4BAA8E8344E032DCEA" ma:contentTypeVersion="9" ma:contentTypeDescription="Create a new document." ma:contentTypeScope="" ma:versionID="7d3de5aca32a60d9b6b15ed8487098f2">
  <xsd:schema xmlns:xsd="http://www.w3.org/2001/XMLSchema" xmlns:xs="http://www.w3.org/2001/XMLSchema" xmlns:p="http://schemas.microsoft.com/office/2006/metadata/properties" xmlns:ns3="7428ff99-7564-4c04-9d62-a7957449cd83" xmlns:ns4="067624a2-bffc-4dea-8a8c-ca62e1f6b5df" targetNamespace="http://schemas.microsoft.com/office/2006/metadata/properties" ma:root="true" ma:fieldsID="ec30ac98d1d360af85a82b5d5ee0c876" ns3:_="" ns4:_="">
    <xsd:import namespace="7428ff99-7564-4c04-9d62-a7957449cd83"/>
    <xsd:import namespace="067624a2-bffc-4dea-8a8c-ca62e1f6b5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8ff99-7564-4c04-9d62-a7957449c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624a2-bffc-4dea-8a8c-ca62e1f6b5d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E13E8-FCA9-4503-9037-B43AFF705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8ff99-7564-4c04-9d62-a7957449cd83"/>
    <ds:schemaRef ds:uri="067624a2-bffc-4dea-8a8c-ca62e1f6b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2F050-7C70-42A0-AA77-F84320D7D96E}">
  <ds:schemaRefs>
    <ds:schemaRef ds:uri="http://schemas.microsoft.com/sharepoint/v3/contenttype/forms"/>
  </ds:schemaRefs>
</ds:datastoreItem>
</file>

<file path=customXml/itemProps3.xml><?xml version="1.0" encoding="utf-8"?>
<ds:datastoreItem xmlns:ds="http://schemas.openxmlformats.org/officeDocument/2006/customXml" ds:itemID="{3D06EC33-0D34-426D-815D-142F634B6A3F}">
  <ds:schemaRefs>
    <ds:schemaRef ds:uri="http://www.w3.org/XML/1998/namespace"/>
    <ds:schemaRef ds:uri="7428ff99-7564-4c04-9d62-a7957449cd83"/>
    <ds:schemaRef ds:uri="067624a2-bffc-4dea-8a8c-ca62e1f6b5d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Wiseman</dc:creator>
  <cp:lastModifiedBy>Hannah Wiseman</cp:lastModifiedBy>
  <cp:revision>2</cp:revision>
  <dcterms:created xsi:type="dcterms:W3CDTF">2020-01-16T15:21:00Z</dcterms:created>
  <dcterms:modified xsi:type="dcterms:W3CDTF">2020-01-16T15:21:00Z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0x0101005C91BAE5F68A9E4BAA8E8344E032DCEA</vt:lpwstr>
  </property>
</Properties>
</file>