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5E2669B" w:rsidP="4A297459" w:rsidRDefault="15E2669B" w14:paraId="23F734B1" w14:textId="03030131">
      <w:pPr>
        <w:pStyle w:val="Normal"/>
        <w:jc w:val="center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  <w:r w:rsidRPr="4A297459" w:rsidR="15E266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Notes from the </w:t>
      </w:r>
      <w:r w:rsidRPr="4A297459" w:rsidR="00210CF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Fall </w:t>
      </w:r>
      <w:r w:rsidRPr="4A297459" w:rsidR="15E266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Affiliate Meeting </w:t>
      </w:r>
    </w:p>
    <w:p w:rsidR="686A9F7C" w:rsidP="4A297459" w:rsidRDefault="686A9F7C" w14:paraId="3CDAE1C6" w14:textId="61FEFC6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4A297459" w:rsidR="686A9F7C">
        <w:rPr>
          <w:rFonts w:ascii="Aptos" w:hAnsi="Aptos" w:eastAsia="Aptos" w:cs="Aptos"/>
          <w:noProof w:val="0"/>
          <w:sz w:val="24"/>
          <w:szCs w:val="24"/>
          <w:lang w:val="en-US"/>
        </w:rPr>
        <w:t>October 21</w:t>
      </w:r>
      <w:r w:rsidRPr="4A297459" w:rsidR="686A9F7C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4A297459" w:rsidR="686A9F7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2025</w:t>
      </w:r>
    </w:p>
    <w:p w:rsidR="15E2669B" w:rsidP="4A297459" w:rsidRDefault="15E2669B" w14:paraId="31578E2E" w14:textId="1A269361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A297459" w:rsidR="19CD119C">
        <w:rPr>
          <w:rFonts w:ascii="Aptos" w:hAnsi="Aptos" w:eastAsia="Aptos" w:cs="Aptos"/>
          <w:noProof w:val="0"/>
          <w:sz w:val="28"/>
          <w:szCs w:val="28"/>
          <w:lang w:val="en-US"/>
        </w:rPr>
        <w:t>New ISL Outreach Interns</w:t>
      </w:r>
    </w:p>
    <w:p w:rsidR="15E2669B" w:rsidP="4A297459" w:rsidRDefault="15E2669B" w14:paraId="1B25A903" w14:textId="3B27AA2B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19CD119C">
        <w:rPr>
          <w:rFonts w:ascii="Aptos" w:hAnsi="Aptos" w:eastAsia="Aptos" w:cs="Aptos"/>
          <w:noProof w:val="0"/>
          <w:sz w:val="24"/>
          <w:szCs w:val="24"/>
          <w:lang w:val="en-US"/>
        </w:rPr>
        <w:t>Mitchell Wagner</w:t>
      </w:r>
    </w:p>
    <w:p w:rsidR="15E2669B" w:rsidP="4A297459" w:rsidRDefault="15E2669B" w14:paraId="49ECFDDC" w14:textId="7E8AD98E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19CD119C">
        <w:rPr>
          <w:rFonts w:ascii="Aptos" w:hAnsi="Aptos" w:eastAsia="Aptos" w:cs="Aptos"/>
          <w:noProof w:val="0"/>
          <w:sz w:val="24"/>
          <w:szCs w:val="24"/>
          <w:lang w:val="en-US"/>
        </w:rPr>
        <w:t>Leah Campbell</w:t>
      </w:r>
    </w:p>
    <w:p w:rsidR="15E2669B" w:rsidP="4A297459" w:rsidRDefault="15E2669B" w14:paraId="7B50A9F0" w14:textId="1B6CA183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A297459" w:rsidR="15E2669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New affiliates of ISL </w:t>
      </w:r>
    </w:p>
    <w:p w:rsidR="0EAB7740" w:rsidP="4A297459" w:rsidRDefault="0EAB7740" w14:paraId="703B56B7" w14:textId="2537E0DD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2CA2E048">
        <w:rPr>
          <w:rFonts w:ascii="Aptos" w:hAnsi="Aptos" w:eastAsia="Aptos" w:cs="Aptos"/>
          <w:noProof w:val="0"/>
          <w:sz w:val="24"/>
          <w:szCs w:val="24"/>
          <w:lang w:val="en-US"/>
        </w:rPr>
        <w:t>Dr. Nathan Richbourg</w:t>
      </w:r>
    </w:p>
    <w:p w:rsidR="0EAB7740" w:rsidP="4A297459" w:rsidRDefault="0EAB7740" w14:paraId="6E10F7AB" w14:textId="3BAF977F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2CA2E0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Dr. </w:t>
      </w:r>
      <w:r w:rsidRPr="4A297459" w:rsidR="2CA2E048">
        <w:rPr>
          <w:rFonts w:ascii="Aptos" w:hAnsi="Aptos" w:eastAsia="Aptos" w:cs="Aptos"/>
          <w:noProof w:val="0"/>
          <w:sz w:val="24"/>
          <w:szCs w:val="24"/>
          <w:lang w:val="en-US"/>
        </w:rPr>
        <w:t>Xiulin</w:t>
      </w:r>
      <w:r w:rsidRPr="4A297459" w:rsidR="2CA2E0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Xie </w:t>
      </w:r>
    </w:p>
    <w:p w:rsidR="0EAB7740" w:rsidP="4A297459" w:rsidRDefault="0EAB7740" w14:paraId="36ED1E12" w14:textId="21B085EE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A297459" w:rsidR="66C1AD0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Annual Report </w:t>
      </w:r>
    </w:p>
    <w:p w:rsidR="0EAB7740" w:rsidP="4A297459" w:rsidRDefault="0EAB7740" w14:paraId="2AB562C1" w14:textId="213C6F71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Pr="4A297459" w:rsidR="13B86E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53 Co-authored publications cross FSU </w:t>
      </w:r>
      <w:r w:rsidRPr="4A297459" w:rsidR="13B86E21">
        <w:rPr>
          <w:noProof w:val="0"/>
          <w:lang w:val="en-US"/>
        </w:rPr>
        <w:t>departments and schools</w:t>
      </w:r>
    </w:p>
    <w:p w:rsidR="0EAB7740" w:rsidP="4A297459" w:rsidRDefault="0EAB7740" w14:paraId="01B556F2" w14:textId="4A09D286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4A297459" w:rsidR="13B86E21">
        <w:rPr>
          <w:noProof w:val="0"/>
          <w:lang w:val="en-US"/>
        </w:rPr>
        <w:t xml:space="preserve">11 Colleges made achievements possible: Arts &amp; Sciences, Communication &amp; </w:t>
      </w:r>
      <w:r w:rsidRPr="4A297459" w:rsidR="13B86E21">
        <w:rPr>
          <w:noProof w:val="0"/>
          <w:lang w:val="en-US"/>
        </w:rPr>
        <w:t xml:space="preserve">Information, Medicine, Nursing, Social Work, </w:t>
      </w:r>
      <w:r w:rsidRPr="4A297459" w:rsidR="13B86E21">
        <w:rPr>
          <w:noProof w:val="0"/>
          <w:lang w:val="en-US"/>
        </w:rPr>
        <w:t xml:space="preserve">Anne’s College, Business, Engineering, Social </w:t>
      </w:r>
      <w:r w:rsidRPr="4A297459" w:rsidR="13B86E21">
        <w:rPr>
          <w:noProof w:val="0"/>
          <w:lang w:val="en-US"/>
        </w:rPr>
        <w:t xml:space="preserve">Sciences and Public Policy, Music, and Fine </w:t>
      </w:r>
      <w:r w:rsidRPr="4A297459" w:rsidR="13B86E21">
        <w:rPr>
          <w:noProof w:val="0"/>
          <w:lang w:val="en-US"/>
        </w:rPr>
        <w:t xml:space="preserve">Arts, and collaboration with Claude Pepper Center and Pepper Institute on Aging and </w:t>
      </w:r>
      <w:r w:rsidRPr="4A297459" w:rsidR="13B86E21">
        <w:rPr>
          <w:noProof w:val="0"/>
          <w:lang w:val="en-US"/>
        </w:rPr>
        <w:t>Public Policy</w:t>
      </w:r>
    </w:p>
    <w:p w:rsidR="0EAB7740" w:rsidP="4A297459" w:rsidRDefault="0EAB7740" w14:paraId="0C15FE11" w14:textId="496309B0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A297459" w:rsidR="66C1AD0B">
        <w:rPr>
          <w:rFonts w:ascii="Aptos" w:hAnsi="Aptos" w:eastAsia="Aptos" w:cs="Aptos"/>
          <w:noProof w:val="0"/>
          <w:sz w:val="28"/>
          <w:szCs w:val="28"/>
          <w:lang w:val="en-US"/>
        </w:rPr>
        <w:t>New Initiative: ISL Faculty Affiliate Spotlight Series</w:t>
      </w:r>
    </w:p>
    <w:p w:rsidR="0EAB7740" w:rsidP="4A297459" w:rsidRDefault="0EAB7740" w14:paraId="32DABCA1" w14:textId="3424D2D8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2FF147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are starting a new initiative where we </w:t>
      </w:r>
      <w:r w:rsidRPr="4A297459" w:rsidR="2FF1474F">
        <w:rPr>
          <w:rFonts w:ascii="Aptos" w:hAnsi="Aptos" w:eastAsia="Aptos" w:cs="Aptos"/>
          <w:noProof w:val="0"/>
          <w:sz w:val="24"/>
          <w:szCs w:val="24"/>
          <w:lang w:val="en-US"/>
        </w:rPr>
        <w:t>showcase</w:t>
      </w:r>
      <w:r w:rsidRPr="4A297459" w:rsidR="2FF147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 and your research in our new Faculty Affiliate Spotlight Series!</w:t>
      </w:r>
    </w:p>
    <w:p w:rsidR="0EAB7740" w:rsidP="4A297459" w:rsidRDefault="0EAB7740" w14:paraId="7158E4E0" w14:textId="1D1B29AA">
      <w:pPr>
        <w:pStyle w:val="ListParagraph"/>
        <w:numPr>
          <w:ilvl w:val="2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7F0748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</w:t>
      </w:r>
      <w:r w:rsidRPr="4A297459" w:rsidR="7F074883">
        <w:rPr>
          <w:rFonts w:ascii="Aptos" w:hAnsi="Aptos" w:eastAsia="Aptos" w:cs="Aptos"/>
          <w:noProof w:val="0"/>
          <w:sz w:val="24"/>
          <w:szCs w:val="24"/>
          <w:lang w:val="en-US"/>
        </w:rPr>
        <w:t>you’d</w:t>
      </w:r>
      <w:r w:rsidRPr="4A297459" w:rsidR="7F0748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like to </w:t>
      </w:r>
      <w:r w:rsidRPr="4A297459" w:rsidR="36BA41FA">
        <w:rPr>
          <w:rFonts w:ascii="Aptos" w:hAnsi="Aptos" w:eastAsia="Aptos" w:cs="Aptos"/>
          <w:noProof w:val="0"/>
          <w:sz w:val="24"/>
          <w:szCs w:val="24"/>
          <w:lang w:val="en-US"/>
        </w:rPr>
        <w:t>participate</w:t>
      </w:r>
      <w:r w:rsidRPr="4A297459" w:rsidR="36BA41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Spotlight Series</w:t>
      </w:r>
      <w:r w:rsidRPr="4A297459" w:rsidR="7F074883">
        <w:rPr>
          <w:rFonts w:ascii="Aptos" w:hAnsi="Aptos" w:eastAsia="Aptos" w:cs="Aptos"/>
          <w:noProof w:val="0"/>
          <w:sz w:val="24"/>
          <w:szCs w:val="24"/>
          <w:lang w:val="en-US"/>
        </w:rPr>
        <w:t>, please reach out to our Outreach and Research Coordination Assistant, Victoria Valko (VV23F@fsu.edu).</w:t>
      </w:r>
    </w:p>
    <w:p w:rsidR="0EAB7740" w:rsidP="4A297459" w:rsidRDefault="0EAB7740" w14:paraId="0C5151DF" w14:textId="7765E746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A297459" w:rsidR="66C1AD0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“Voices of Longevity” Podcast Series </w:t>
      </w:r>
    </w:p>
    <w:p w:rsidR="0EAB7740" w:rsidP="4A297459" w:rsidRDefault="0EAB7740" w14:paraId="0144651D" w14:textId="0E7CAF50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512A00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Season 2 was kicked off with a conversation with Dr. Eren Ozguven. </w:t>
      </w:r>
    </w:p>
    <w:p w:rsidR="0EAB7740" w:rsidP="4A297459" w:rsidRDefault="0EAB7740" w14:paraId="1C34A8B0" w14:textId="276C0A02">
      <w:pPr>
        <w:pStyle w:val="ListParagraph"/>
        <w:numPr>
          <w:ilvl w:val="2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512A00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</w:t>
      </w:r>
      <w:r w:rsidRPr="4A297459" w:rsidR="512A00DB">
        <w:rPr>
          <w:rFonts w:ascii="Aptos" w:hAnsi="Aptos" w:eastAsia="Aptos" w:cs="Aptos"/>
          <w:noProof w:val="0"/>
          <w:sz w:val="24"/>
          <w:szCs w:val="24"/>
          <w:lang w:val="en-US"/>
        </w:rPr>
        <w:t>you’d</w:t>
      </w:r>
      <w:r w:rsidRPr="4A297459" w:rsidR="512A00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like to be featured in the podcast, please reach out to our Outreach and Research Coordination Assistant, Victoria Valko (</w:t>
      </w:r>
      <w:r w:rsidRPr="4A297459" w:rsidR="282D87B3">
        <w:rPr>
          <w:rFonts w:ascii="Aptos" w:hAnsi="Aptos" w:eastAsia="Aptos" w:cs="Aptos"/>
          <w:noProof w:val="0"/>
          <w:sz w:val="24"/>
          <w:szCs w:val="24"/>
          <w:lang w:val="en-US"/>
        </w:rPr>
        <w:t>VV23F@fsu.edu).</w:t>
      </w:r>
    </w:p>
    <w:p w:rsidR="0EAB7740" w:rsidP="4A297459" w:rsidRDefault="0EAB7740" w14:paraId="265DEF13" w14:textId="63C5AC5E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A297459" w:rsidR="66C1AD0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ISL Registry Researcher Dashboard Overhaul </w:t>
      </w:r>
    </w:p>
    <w:p w:rsidR="0EAB7740" w:rsidP="4A297459" w:rsidRDefault="0EAB7740" w14:paraId="588FD675" w14:textId="11D50259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66C1AD0B">
        <w:rPr>
          <w:rFonts w:ascii="Aptos" w:hAnsi="Aptos" w:eastAsia="Aptos" w:cs="Aptos"/>
          <w:noProof w:val="0"/>
          <w:sz w:val="24"/>
          <w:szCs w:val="24"/>
          <w:lang w:val="en-US"/>
        </w:rPr>
        <w:t>Upcoming Enhancements for Researchers</w:t>
      </w:r>
    </w:p>
    <w:p w:rsidR="0EAB7740" w:rsidP="4A297459" w:rsidRDefault="0EAB7740" w14:paraId="59E791A3" w14:textId="4687BEAB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n-US"/>
        </w:rPr>
      </w:pPr>
      <w:r w:rsidRPr="4A297459" w:rsidR="1EBB8D6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Enhanced search filters: type of research participants are interested in, health topics </w:t>
      </w:r>
      <w:r w:rsidRPr="4A297459" w:rsidR="1EBB8D63">
        <w:rPr>
          <w:noProof w:val="0"/>
          <w:lang w:val="en-US"/>
        </w:rPr>
        <w:t>participants are interested in</w:t>
      </w:r>
      <w:r w:rsidRPr="4A297459" w:rsidR="1EBB8D63">
        <w:rPr>
          <w:noProof w:val="0"/>
          <w:lang w:val="en-US"/>
        </w:rPr>
        <w:t xml:space="preserve"> </w:t>
      </w:r>
      <w:r w:rsidRPr="4A297459" w:rsidR="1EBB8D63">
        <w:rPr>
          <w:noProof w:val="0"/>
          <w:lang w:val="en-US"/>
        </w:rPr>
        <w:t>Additional</w:t>
      </w:r>
      <w:r w:rsidRPr="4A297459" w:rsidR="1EBB8D63">
        <w:rPr>
          <w:noProof w:val="0"/>
          <w:lang w:val="en-US"/>
        </w:rPr>
        <w:t xml:space="preserve"> participant fields</w:t>
      </w:r>
    </w:p>
    <w:p w:rsidR="0EAB7740" w:rsidP="4A297459" w:rsidRDefault="0EAB7740" w14:paraId="47704F69" w14:textId="304CBEE4">
      <w:pPr>
        <w:pStyle w:val="ListParagraph"/>
        <w:numPr>
          <w:ilvl w:val="2"/>
          <w:numId w:val="1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4A297459" w:rsidR="194ECF8B">
        <w:rPr>
          <w:noProof w:val="0"/>
          <w:lang w:val="en-US"/>
        </w:rPr>
        <w:t>Additional</w:t>
      </w:r>
      <w:r w:rsidRPr="4A297459" w:rsidR="194ECF8B">
        <w:rPr>
          <w:noProof w:val="0"/>
          <w:lang w:val="en-US"/>
        </w:rPr>
        <w:t xml:space="preserve"> participant fields: </w:t>
      </w:r>
      <w:r w:rsidRPr="4A297459" w:rsidR="1EBB8D63">
        <w:rPr>
          <w:noProof w:val="0"/>
          <w:lang w:val="en-US"/>
        </w:rPr>
        <w:t xml:space="preserve">researchers can view tech access, transportation assistant, preferred contact </w:t>
      </w:r>
      <w:r w:rsidRPr="4A297459" w:rsidR="1EBB8D63">
        <w:rPr>
          <w:noProof w:val="0"/>
          <w:lang w:val="en-US"/>
        </w:rPr>
        <w:t>methods (fields will be newly added, may not be filled by all participants yet)</w:t>
      </w:r>
    </w:p>
    <w:p w:rsidR="0EAB7740" w:rsidP="4A297459" w:rsidRDefault="0EAB7740" w14:paraId="5CEB043F" w14:textId="1C005758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A297459" w:rsidR="66C1AD0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Working Group Updates </w:t>
      </w:r>
    </w:p>
    <w:p w:rsidR="0EAB7740" w:rsidP="4A297459" w:rsidRDefault="0EAB7740" w14:paraId="1338B8EE" w14:textId="7136965B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0CF842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Advanced Technology, headed by Dr. Zhe He </w:t>
      </w:r>
    </w:p>
    <w:p w:rsidR="0EAB7740" w:rsidP="4A297459" w:rsidRDefault="0EAB7740" w14:paraId="20165814" w14:textId="4C3FA448">
      <w:pPr>
        <w:pStyle w:val="ListParagraph"/>
        <w:numPr>
          <w:ilvl w:val="2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114B866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are working to develop technology training workshops for seniors in the community. </w:t>
      </w:r>
      <w:r w:rsidRPr="4A297459" w:rsidR="114B8660">
        <w:rPr>
          <w:rFonts w:ascii="Aptos" w:hAnsi="Aptos" w:eastAsia="Aptos" w:cs="Aptos"/>
          <w:noProof w:val="0"/>
          <w:sz w:val="24"/>
          <w:szCs w:val="24"/>
          <w:lang w:val="en-US"/>
        </w:rPr>
        <w:t>We plan to work with Tallahassee Senior Center and Leon County Libraries to host these workshops.</w:t>
      </w:r>
    </w:p>
    <w:p w:rsidR="0EAB7740" w:rsidP="4A297459" w:rsidRDefault="0EAB7740" w14:paraId="7457F3E3" w14:textId="64E7570E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114B866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Clinical Research, headed by Dr. Julia Sheffler </w:t>
      </w:r>
    </w:p>
    <w:p w:rsidR="0EAB7740" w:rsidP="4A297459" w:rsidRDefault="0EAB7740" w14:paraId="626AE83C" w14:textId="5865A936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4A297459" w:rsidR="18E89E9E">
        <w:rPr>
          <w:noProof w:val="0"/>
          <w:lang w:val="en-US"/>
        </w:rPr>
        <w:t>More progress on the</w:t>
      </w:r>
      <w:r w:rsidRPr="4A297459" w:rsidR="18E1BAD6">
        <w:rPr>
          <w:noProof w:val="0"/>
          <w:lang w:val="en-US"/>
        </w:rPr>
        <w:t xml:space="preserve"> Research Assistant Training Canvas website</w:t>
      </w:r>
      <w:r w:rsidRPr="4A297459" w:rsidR="2077F492">
        <w:rPr>
          <w:noProof w:val="0"/>
          <w:lang w:val="en-US"/>
        </w:rPr>
        <w:t xml:space="preserve"> has been </w:t>
      </w:r>
      <w:r w:rsidRPr="4A297459" w:rsidR="6C91E133">
        <w:rPr>
          <w:noProof w:val="0"/>
          <w:lang w:val="en-US"/>
        </w:rPr>
        <w:t>made</w:t>
      </w:r>
      <w:r w:rsidRPr="4A297459" w:rsidR="2077F492">
        <w:rPr>
          <w:noProof w:val="0"/>
          <w:lang w:val="en-US"/>
        </w:rPr>
        <w:t>. The website is to help build a foundation for student research assistants in clinical research labs.</w:t>
      </w:r>
    </w:p>
    <w:p w:rsidR="0EAB7740" w:rsidP="4A297459" w:rsidRDefault="0EAB7740" w14:paraId="28E534A4" w14:textId="6C24DB6A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0CF842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Basic Science, headed by Dr. Ravinder Nagpal </w:t>
      </w:r>
    </w:p>
    <w:p w:rsidR="0EAB7740" w:rsidP="4A297459" w:rsidRDefault="0EAB7740" w14:paraId="23FE4A8B" w14:textId="44DBC575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left="2160" w:right="0" w:hanging="360"/>
        <w:jc w:val="left"/>
        <w:rPr>
          <w:noProof w:val="0"/>
          <w:lang w:val="en-US"/>
        </w:rPr>
      </w:pPr>
      <w:r w:rsidRPr="4A297459" w:rsidR="1EF5A88E">
        <w:rPr>
          <w:rFonts w:ascii="Aptos" w:hAnsi="Aptos" w:eastAsia="Aptos" w:cs="Aptos"/>
          <w:noProof w:val="0"/>
          <w:sz w:val="24"/>
          <w:szCs w:val="24"/>
          <w:lang w:val="en-US"/>
        </w:rPr>
        <w:t>The group is looking to expand into more</w:t>
      </w:r>
      <w:r w:rsidRPr="4A297459" w:rsidR="53B388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interdisciplinary collaborations among basic science researchers that are part of </w:t>
      </w:r>
      <w:r w:rsidRPr="4A297459" w:rsidR="53B388EC">
        <w:rPr>
          <w:rFonts w:ascii="Aptos" w:hAnsi="Aptos" w:eastAsia="Aptos" w:cs="Aptos"/>
          <w:noProof w:val="0"/>
          <w:sz w:val="24"/>
          <w:szCs w:val="24"/>
          <w:lang w:val="en-US"/>
        </w:rPr>
        <w:t>ISL</w:t>
      </w:r>
      <w:r w:rsidRPr="4A297459" w:rsidR="53B388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community already.</w:t>
      </w:r>
      <w:r w:rsidRPr="4A297459" w:rsidR="06057A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group</w:t>
      </w:r>
      <w:r w:rsidRPr="4A297459" w:rsidR="1B3B6AC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also looking to </w:t>
      </w:r>
      <w:r w:rsidRPr="4A297459" w:rsidR="1B3B6AC8">
        <w:rPr>
          <w:rFonts w:ascii="Aptos" w:hAnsi="Aptos" w:eastAsia="Aptos" w:cs="Aptos"/>
          <w:noProof w:val="0"/>
          <w:sz w:val="24"/>
          <w:szCs w:val="24"/>
          <w:lang w:val="en-US"/>
        </w:rPr>
        <w:t>utilize</w:t>
      </w:r>
      <w:r w:rsidRPr="4A297459" w:rsidR="1B3B6AC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new center </w:t>
      </w:r>
      <w:r w:rsidRPr="4A297459" w:rsidR="53B388EC">
        <w:rPr>
          <w:noProof w:val="0"/>
          <w:lang w:val="en-US"/>
        </w:rPr>
        <w:t>ICON Health, Institute for Connecting Nutrition and Health,</w:t>
      </w:r>
      <w:r w:rsidRPr="4A297459" w:rsidR="1403BC3A">
        <w:rPr>
          <w:noProof w:val="0"/>
          <w:lang w:val="en-US"/>
        </w:rPr>
        <w:t xml:space="preserve"> to collaborate and promote healthy and successful longevity </w:t>
      </w:r>
      <w:r w:rsidRPr="4A297459" w:rsidR="1403BC3A">
        <w:rPr>
          <w:noProof w:val="0"/>
          <w:lang w:val="en-US"/>
        </w:rPr>
        <w:t>through</w:t>
      </w:r>
      <w:r w:rsidRPr="4A297459" w:rsidR="1403BC3A">
        <w:rPr>
          <w:noProof w:val="0"/>
          <w:lang w:val="en-US"/>
        </w:rPr>
        <w:t xml:space="preserve"> health and nutrition.</w:t>
      </w:r>
    </w:p>
    <w:p w:rsidR="0EAB7740" w:rsidP="4A297459" w:rsidRDefault="0EAB7740" w14:paraId="2E624E75" w14:textId="098E6BE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A297459" w:rsidR="0CF842A0">
        <w:rPr>
          <w:rFonts w:ascii="Aptos" w:hAnsi="Aptos" w:eastAsia="Aptos" w:cs="Aptos"/>
          <w:noProof w:val="0"/>
          <w:sz w:val="28"/>
          <w:szCs w:val="28"/>
          <w:lang w:val="en-US"/>
        </w:rPr>
        <w:t>We talked about recent Faculty Affiliate Achievements! Congrats to all for your promotions, articles, and awards.</w:t>
      </w:r>
    </w:p>
    <w:p w:rsidR="0EAB7740" w:rsidP="4A297459" w:rsidRDefault="0EAB7740" w14:paraId="5843B551" w14:textId="40CF17D8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A297459" w:rsidR="66C1AD0B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Upcoming Events </w:t>
      </w:r>
    </w:p>
    <w:p w:rsidR="6641391A" w:rsidP="4A297459" w:rsidRDefault="6641391A" w14:paraId="50475439" w14:textId="7020A0BE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>November ISL Brown Bag Series</w:t>
      </w:r>
    </w:p>
    <w:p w:rsidR="6641391A" w:rsidP="4A297459" w:rsidRDefault="6641391A" w14:paraId="69AA291F" w14:textId="74B4BCFF">
      <w:pPr>
        <w:pStyle w:val="ListParagraph"/>
        <w:numPr>
          <w:ilvl w:val="2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Dr. </w:t>
      </w: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>Dr. Qian "Jackie" Zhang (11/5/25)</w:t>
      </w:r>
    </w:p>
    <w:p w:rsidR="6641391A" w:rsidP="4A297459" w:rsidRDefault="6641391A" w14:paraId="4EB73AF6" w14:textId="14DFA34B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4A297459" w:rsidR="6641391A">
        <w:rPr>
          <w:noProof w:val="0"/>
          <w:lang w:val="en-US"/>
        </w:rPr>
        <w:t xml:space="preserve">Dr. Vivian </w:t>
      </w:r>
      <w:r w:rsidRPr="4A297459" w:rsidR="6641391A">
        <w:rPr>
          <w:noProof w:val="0"/>
          <w:lang w:val="en-US"/>
        </w:rPr>
        <w:t>Qianwen</w:t>
      </w:r>
      <w:r w:rsidRPr="4A297459" w:rsidR="6641391A">
        <w:rPr>
          <w:noProof w:val="0"/>
          <w:lang w:val="en-US"/>
        </w:rPr>
        <w:t xml:space="preserve"> Guo (11/12/25)</w:t>
      </w:r>
    </w:p>
    <w:p w:rsidR="6641391A" w:rsidP="4A297459" w:rsidRDefault="6641391A" w14:paraId="1FD76B57" w14:textId="2BB24788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>Spring ISL Brown Bag Series</w:t>
      </w:r>
    </w:p>
    <w:p w:rsidR="6641391A" w:rsidP="4A297459" w:rsidRDefault="6641391A" w14:paraId="41008EAF" w14:textId="1B8089B7">
      <w:pPr>
        <w:pStyle w:val="ListParagraph"/>
        <w:numPr>
          <w:ilvl w:val="2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Dr. Robert </w:t>
      </w: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>Glueckauf</w:t>
      </w: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- TBA </w:t>
      </w:r>
    </w:p>
    <w:p w:rsidR="6641391A" w:rsidP="4A297459" w:rsidRDefault="6641391A" w14:paraId="119E3446" w14:textId="2FAC10A1">
      <w:pPr>
        <w:pStyle w:val="ListParagraph"/>
        <w:numPr>
          <w:ilvl w:val="2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Dr. Andrea </w:t>
      </w: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>Lobene</w:t>
      </w: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- TBA </w:t>
      </w:r>
    </w:p>
    <w:p w:rsidR="6641391A" w:rsidP="4A297459" w:rsidRDefault="6641391A" w14:paraId="413A7CA3" w14:textId="41F828D9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Distinguished Speaker Series – Dr. Ken Langa </w:t>
      </w:r>
    </w:p>
    <w:p w:rsidR="6641391A" w:rsidP="4A297459" w:rsidRDefault="6641391A" w14:paraId="70858A03" w14:textId="7FBCDFEC">
      <w:pPr>
        <w:pStyle w:val="ListParagraph"/>
        <w:numPr>
          <w:ilvl w:val="2"/>
          <w:numId w:val="1"/>
        </w:numPr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</w:pP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Jan 29, 2026 </w:t>
      </w:r>
    </w:p>
    <w:p w:rsidR="6641391A" w:rsidP="4A297459" w:rsidRDefault="6641391A" w14:paraId="7F76BC6B" w14:textId="7B368C70">
      <w:pPr>
        <w:pStyle w:val="ListParagraph"/>
        <w:numPr>
          <w:ilvl w:val="1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297459" w:rsidR="6641391A">
        <w:rPr>
          <w:rFonts w:ascii="Aptos" w:hAnsi="Aptos" w:eastAsia="Aptos" w:cs="Aptos"/>
          <w:noProof w:val="0"/>
          <w:sz w:val="24"/>
          <w:szCs w:val="24"/>
          <w:lang w:val="en-US"/>
        </w:rPr>
        <w:t>Student Poster Day - TBA</w:t>
      </w:r>
    </w:p>
    <w:p w:rsidR="6641391A" w:rsidP="4A297459" w:rsidRDefault="6641391A" w14:paraId="2921F7A9" w14:textId="694C421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</w:pPr>
      <w:r w:rsidRPr="4A297459" w:rsidR="6641391A"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US"/>
        </w:rPr>
        <w:t>Funding Opportunities</w:t>
      </w:r>
    </w:p>
    <w:p w:rsidR="6641391A" w:rsidP="4A297459" w:rsidRDefault="6641391A" w14:paraId="44BACD01" w14:textId="0BC028AC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4A297459" w:rsidR="6641391A">
        <w:rPr>
          <w:noProof w:val="0"/>
          <w:lang w:val="en-US"/>
        </w:rPr>
        <w:t xml:space="preserve">AFAR Grants for Junior Faculty and Glenn Foundation for Medical Research </w:t>
      </w:r>
    </w:p>
    <w:p w:rsidR="6641391A" w:rsidP="4A297459" w:rsidRDefault="6641391A" w14:paraId="620208FC" w14:textId="69A3DD6D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4A297459" w:rsidR="6641391A">
        <w:rPr>
          <w:noProof w:val="0"/>
          <w:lang w:val="en-US"/>
        </w:rPr>
        <w:t>(GFMR) Grants for Junior Faculty</w:t>
      </w:r>
    </w:p>
    <w:p w:rsidR="6641391A" w:rsidP="4A297459" w:rsidRDefault="6641391A" w14:paraId="2E6C38D3" w14:textId="521C49B7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4A297459" w:rsidR="6641391A">
        <w:rPr>
          <w:noProof w:val="0"/>
          <w:lang w:val="en-US"/>
        </w:rPr>
        <w:t>10 grants of up to $160,000 each</w:t>
      </w:r>
    </w:p>
    <w:p w:rsidR="6641391A" w:rsidP="4A297459" w:rsidRDefault="6641391A" w14:paraId="71A31637" w14:textId="5FC4C72F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4A297459" w:rsidR="6641391A">
        <w:rPr>
          <w:noProof w:val="0"/>
          <w:lang w:val="en-US"/>
        </w:rPr>
        <w:t>Letter of Intent deadline is December 15, 2025</w:t>
      </w:r>
    </w:p>
    <w:p w:rsidR="6641391A" w:rsidP="4A297459" w:rsidRDefault="6641391A" w14:paraId="07EEEEFE" w14:textId="39C644A1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sz w:val="24"/>
          <w:szCs w:val="24"/>
        </w:rPr>
      </w:pPr>
      <w:hyperlink r:id="R01b6c8e965f144e4">
        <w:r w:rsidRPr="4A297459" w:rsidR="6641391A">
          <w:rPr>
            <w:rStyle w:val="Hyperlink"/>
            <w:noProof w:val="0"/>
            <w:lang w:val="en-US"/>
          </w:rPr>
          <w:t>https://www.afar.org/grants/afar-research-grants-1</w:t>
        </w:r>
      </w:hyperlink>
    </w:p>
    <w:p w:rsidR="6641391A" w:rsidP="4A297459" w:rsidRDefault="6641391A" w14:paraId="32225A93" w14:textId="4B4A81EA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4A297459" w:rsidR="6641391A">
        <w:rPr>
          <w:noProof w:val="0"/>
          <w:lang w:val="en-US"/>
        </w:rPr>
        <w:t>2026-2027 ISL Planning Grants</w:t>
      </w:r>
    </w:p>
    <w:p w:rsidR="6641391A" w:rsidP="4A297459" w:rsidRDefault="6641391A" w14:paraId="600F1DB8" w14:textId="0D2B6B1A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4A297459" w:rsidR="6641391A">
        <w:rPr>
          <w:noProof w:val="0"/>
          <w:lang w:val="en-US"/>
        </w:rPr>
        <w:t>Open in January 2026</w:t>
      </w:r>
    </w:p>
    <w:p w:rsidR="6641391A" w:rsidP="4A297459" w:rsidRDefault="6641391A" w14:paraId="72432180" w14:textId="520823A6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4A297459" w:rsidR="6641391A">
        <w:rPr>
          <w:noProof w:val="0"/>
          <w:lang w:val="en-US"/>
        </w:rPr>
        <w:t>Close in March 2026</w:t>
      </w:r>
    </w:p>
    <w:p w:rsidR="6641391A" w:rsidP="4A297459" w:rsidRDefault="6641391A" w14:paraId="0CB3D258" w14:textId="52AADA5B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left="2160" w:right="0" w:hanging="360"/>
        <w:jc w:val="left"/>
        <w:rPr>
          <w:noProof w:val="0"/>
          <w:lang w:val="en-US"/>
        </w:rPr>
      </w:pPr>
      <w:r w:rsidRPr="4A297459" w:rsidR="6641391A">
        <w:rPr>
          <w:noProof w:val="0"/>
          <w:lang w:val="en-US"/>
        </w:rPr>
        <w:t>Awards to announce in May 2026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bBDOBCZGQxNPz" int2:id="YBUvn3vo">
      <int2:state int2:type="spell" int2:value="Rejected"/>
    </int2:textHash>
    <int2:textHash int2:hashCode="Wsvm8S6w67/+Bl" int2:id="HhiFwgYy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f64d3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97F91C"/>
    <w:rsid w:val="00210CFC"/>
    <w:rsid w:val="02C84070"/>
    <w:rsid w:val="048F8824"/>
    <w:rsid w:val="04B9C0B3"/>
    <w:rsid w:val="05D89D29"/>
    <w:rsid w:val="06057A18"/>
    <w:rsid w:val="0697F91C"/>
    <w:rsid w:val="087255EC"/>
    <w:rsid w:val="0CF842A0"/>
    <w:rsid w:val="0D65B73C"/>
    <w:rsid w:val="0EAB7740"/>
    <w:rsid w:val="113B39A9"/>
    <w:rsid w:val="114B8660"/>
    <w:rsid w:val="119A9EC5"/>
    <w:rsid w:val="13B86E21"/>
    <w:rsid w:val="1403BC3A"/>
    <w:rsid w:val="15E2669B"/>
    <w:rsid w:val="18E1BAD6"/>
    <w:rsid w:val="18E89E9E"/>
    <w:rsid w:val="194ECF8B"/>
    <w:rsid w:val="19CD119C"/>
    <w:rsid w:val="1B3B6AC8"/>
    <w:rsid w:val="1EBB8D63"/>
    <w:rsid w:val="1EF5A88E"/>
    <w:rsid w:val="1F21219A"/>
    <w:rsid w:val="1F366B53"/>
    <w:rsid w:val="2077F492"/>
    <w:rsid w:val="213BA490"/>
    <w:rsid w:val="2225DB74"/>
    <w:rsid w:val="22A97513"/>
    <w:rsid w:val="24FC3594"/>
    <w:rsid w:val="256E705C"/>
    <w:rsid w:val="25D52AD6"/>
    <w:rsid w:val="282D87B3"/>
    <w:rsid w:val="299B13FD"/>
    <w:rsid w:val="2CA2E048"/>
    <w:rsid w:val="2D08A0DE"/>
    <w:rsid w:val="2D8F1D2D"/>
    <w:rsid w:val="2DD3E3D8"/>
    <w:rsid w:val="2F7C91DB"/>
    <w:rsid w:val="2FD46B50"/>
    <w:rsid w:val="2FF1474F"/>
    <w:rsid w:val="336B1CFF"/>
    <w:rsid w:val="33AFD7A3"/>
    <w:rsid w:val="3437326B"/>
    <w:rsid w:val="36BA41FA"/>
    <w:rsid w:val="372B480F"/>
    <w:rsid w:val="39C31A4A"/>
    <w:rsid w:val="3A1E375A"/>
    <w:rsid w:val="3A7C045C"/>
    <w:rsid w:val="3ABFEE39"/>
    <w:rsid w:val="3B496EFF"/>
    <w:rsid w:val="3BA135B0"/>
    <w:rsid w:val="3E1CE7DB"/>
    <w:rsid w:val="44A16114"/>
    <w:rsid w:val="46413015"/>
    <w:rsid w:val="47B549EC"/>
    <w:rsid w:val="4A297459"/>
    <w:rsid w:val="4A92B259"/>
    <w:rsid w:val="4C189D82"/>
    <w:rsid w:val="4E480C67"/>
    <w:rsid w:val="4E811252"/>
    <w:rsid w:val="4EAC067D"/>
    <w:rsid w:val="512A00DB"/>
    <w:rsid w:val="51373142"/>
    <w:rsid w:val="528E43C4"/>
    <w:rsid w:val="53B388EC"/>
    <w:rsid w:val="55D73128"/>
    <w:rsid w:val="56F0FBFD"/>
    <w:rsid w:val="58920667"/>
    <w:rsid w:val="59CAD539"/>
    <w:rsid w:val="5AF9C783"/>
    <w:rsid w:val="5D7C3529"/>
    <w:rsid w:val="5F07F98F"/>
    <w:rsid w:val="5F84169F"/>
    <w:rsid w:val="603F428C"/>
    <w:rsid w:val="6054AA4E"/>
    <w:rsid w:val="62FC442F"/>
    <w:rsid w:val="630F9094"/>
    <w:rsid w:val="6641391A"/>
    <w:rsid w:val="664D2566"/>
    <w:rsid w:val="66C1AD0B"/>
    <w:rsid w:val="67C4C886"/>
    <w:rsid w:val="686A9F7C"/>
    <w:rsid w:val="6BFCB2CB"/>
    <w:rsid w:val="6C91E133"/>
    <w:rsid w:val="6D87AA5E"/>
    <w:rsid w:val="6DAB4EB1"/>
    <w:rsid w:val="6DC2A697"/>
    <w:rsid w:val="6DCA3460"/>
    <w:rsid w:val="6FCA8E65"/>
    <w:rsid w:val="6FCBE14A"/>
    <w:rsid w:val="70143B8E"/>
    <w:rsid w:val="70F85386"/>
    <w:rsid w:val="71E462A5"/>
    <w:rsid w:val="774C2199"/>
    <w:rsid w:val="77EE0C2F"/>
    <w:rsid w:val="7803E024"/>
    <w:rsid w:val="7B6FBBF0"/>
    <w:rsid w:val="7BC448EB"/>
    <w:rsid w:val="7F07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F91C"/>
  <w15:chartTrackingRefBased/>
  <w15:docId w15:val="{38502CCB-266F-4227-B0DB-1C55A97BA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4A29745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25b99115653489c" /><Relationship Type="http://schemas.openxmlformats.org/officeDocument/2006/relationships/hyperlink" Target="https://www.afar.org/grants/afar-research-grants-1" TargetMode="External" Id="R01b6c8e965f144e4" /><Relationship Type="http://schemas.microsoft.com/office/2020/10/relationships/intelligence" Target="intelligence2.xml" Id="R7d6463c77af84b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2024-11-06T20:51:21.1722530Z</dcterms:created>
  <dcterms:modified xsi:type="dcterms:W3CDTF">2025-10-28T16:54:10.2480584Z</dcterms:modified>
  <dc:creator>Nehja Guillaume</dc:creator>
  <lastModifiedBy>Nehja Guillaume</lastModifiedBy>
</coreProperties>
</file>