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BD07A" w14:textId="2D801395" w:rsidR="00367BF1" w:rsidRPr="000A6CE7" w:rsidRDefault="00EE0413" w:rsidP="00EE0413">
      <w:pPr>
        <w:ind w:firstLine="0"/>
        <w:jc w:val="center"/>
        <w:rPr>
          <w:rFonts w:ascii="Georgia" w:hAnsi="Georgia"/>
          <w:b/>
          <w:bCs/>
          <w:u w:val="single"/>
        </w:rPr>
      </w:pPr>
      <w:r w:rsidRPr="000A6CE7">
        <w:rPr>
          <w:rFonts w:ascii="Georgia" w:hAnsi="Georgia"/>
          <w:b/>
          <w:bCs/>
          <w:u w:val="single"/>
        </w:rPr>
        <w:t>ISL Affiliates Meeting Agenda, April 25</w:t>
      </w:r>
      <w:r w:rsidRPr="000A6CE7">
        <w:rPr>
          <w:rFonts w:ascii="Georgia" w:hAnsi="Georgia"/>
          <w:b/>
          <w:bCs/>
          <w:u w:val="single"/>
          <w:vertAlign w:val="superscript"/>
        </w:rPr>
        <w:t>th</w:t>
      </w:r>
      <w:r w:rsidRPr="000A6CE7">
        <w:rPr>
          <w:rFonts w:ascii="Georgia" w:hAnsi="Georgia"/>
          <w:b/>
          <w:bCs/>
          <w:u w:val="single"/>
        </w:rPr>
        <w:t>, 2:00-3:00 pm</w:t>
      </w:r>
    </w:p>
    <w:p w14:paraId="257C0A41" w14:textId="22A23243" w:rsidR="00EE0413" w:rsidRDefault="00EE0413" w:rsidP="00EE0413">
      <w:pPr>
        <w:ind w:firstLine="0"/>
        <w:jc w:val="center"/>
        <w:rPr>
          <w:rFonts w:ascii="Georgia" w:hAnsi="Georgia"/>
        </w:rPr>
      </w:pPr>
    </w:p>
    <w:p w14:paraId="126836A5" w14:textId="77777777" w:rsidR="0012792E" w:rsidRPr="007821AE" w:rsidRDefault="0012792E" w:rsidP="00F3468C">
      <w:pPr>
        <w:pStyle w:val="ListParagraph"/>
        <w:numPr>
          <w:ilvl w:val="0"/>
          <w:numId w:val="1"/>
        </w:numPr>
        <w:rPr>
          <w:rFonts w:ascii="Georgia" w:hAnsi="Georgia"/>
          <w:b/>
          <w:bCs/>
        </w:rPr>
      </w:pPr>
      <w:r w:rsidRPr="007821AE">
        <w:rPr>
          <w:rFonts w:ascii="Georgia" w:hAnsi="Georgia"/>
          <w:b/>
          <w:bCs/>
        </w:rPr>
        <w:t>Announcements</w:t>
      </w:r>
    </w:p>
    <w:p w14:paraId="4B8862F1" w14:textId="53957CC1" w:rsidR="00CE0790" w:rsidRDefault="00CE0790" w:rsidP="00CE0790">
      <w:pPr>
        <w:pStyle w:val="ListParagraph"/>
        <w:numPr>
          <w:ilvl w:val="1"/>
          <w:numId w:val="1"/>
        </w:numPr>
        <w:rPr>
          <w:rFonts w:ascii="Georgia" w:hAnsi="Georgia"/>
        </w:rPr>
      </w:pPr>
      <w:r>
        <w:rPr>
          <w:rFonts w:ascii="Georgia" w:hAnsi="Georgia"/>
        </w:rPr>
        <w:t>As always, if you have any special awards or promotions/changes in tenure status you would like us to announce, please let Callie or Bill Edmonds know so that we may post it to the ISL Facebook page.</w:t>
      </w:r>
    </w:p>
    <w:p w14:paraId="69D072F1" w14:textId="0258AE21" w:rsidR="00F3468C" w:rsidRDefault="00F3468C" w:rsidP="0012792E">
      <w:pPr>
        <w:pStyle w:val="ListParagraph"/>
        <w:numPr>
          <w:ilvl w:val="1"/>
          <w:numId w:val="1"/>
        </w:numPr>
        <w:rPr>
          <w:rFonts w:ascii="Georgia" w:hAnsi="Georgia"/>
        </w:rPr>
      </w:pPr>
      <w:r>
        <w:rPr>
          <w:rFonts w:ascii="Georgia" w:hAnsi="Georgia"/>
        </w:rPr>
        <w:t xml:space="preserve">Please welcome Chris Martin </w:t>
      </w:r>
      <w:r w:rsidR="00F22158">
        <w:rPr>
          <w:rFonts w:ascii="Georgia" w:hAnsi="Georgia"/>
        </w:rPr>
        <w:t xml:space="preserve">&amp; Yasmeen Hamza </w:t>
      </w:r>
      <w:r>
        <w:rPr>
          <w:rFonts w:ascii="Georgia" w:hAnsi="Georgia"/>
        </w:rPr>
        <w:t>as our newest Affiliates Member</w:t>
      </w:r>
      <w:r w:rsidR="00F22158">
        <w:rPr>
          <w:rFonts w:ascii="Georgia" w:hAnsi="Georgia"/>
        </w:rPr>
        <w:t>s.</w:t>
      </w:r>
    </w:p>
    <w:p w14:paraId="7A9EB867" w14:textId="7280805E" w:rsidR="00F3468C" w:rsidRDefault="00F3468C" w:rsidP="0012792E">
      <w:pPr>
        <w:pStyle w:val="ListParagraph"/>
        <w:numPr>
          <w:ilvl w:val="1"/>
          <w:numId w:val="1"/>
        </w:numPr>
        <w:rPr>
          <w:rFonts w:ascii="Georgia" w:hAnsi="Georgia"/>
        </w:rPr>
      </w:pPr>
      <w:r>
        <w:rPr>
          <w:rFonts w:ascii="Georgia" w:hAnsi="Georgia"/>
        </w:rPr>
        <w:t>Congratulations to Dr. Wally Boot, who is now ISL’s Associate Director.</w:t>
      </w:r>
    </w:p>
    <w:p w14:paraId="594BD96D" w14:textId="28BFF0C3" w:rsidR="00CA3E96" w:rsidRPr="00CA3E96" w:rsidRDefault="00CA3E96" w:rsidP="00CA3E96">
      <w:pPr>
        <w:pStyle w:val="ListParagraph"/>
        <w:numPr>
          <w:ilvl w:val="1"/>
          <w:numId w:val="1"/>
        </w:numPr>
        <w:rPr>
          <w:rFonts w:ascii="Georgia" w:hAnsi="Georgia"/>
        </w:rPr>
      </w:pPr>
      <w:r w:rsidRPr="00CA3E96">
        <w:rPr>
          <w:rFonts w:ascii="Georgia" w:hAnsi="Georgia"/>
        </w:rPr>
        <w:t>Callie will be leaving ISL in July/August. She will be relocating to Alabama as of this month on the 30th but will be continuing to work remotely for the Institute through July/August until her permanent replacement can be found.</w:t>
      </w:r>
    </w:p>
    <w:p w14:paraId="436EF53A" w14:textId="57D170CB" w:rsidR="00EE0413" w:rsidRDefault="004F1607" w:rsidP="0012792E">
      <w:pPr>
        <w:pStyle w:val="ListParagraph"/>
        <w:numPr>
          <w:ilvl w:val="1"/>
          <w:numId w:val="1"/>
        </w:numPr>
        <w:rPr>
          <w:rFonts w:ascii="Georgia" w:hAnsi="Georgia"/>
        </w:rPr>
      </w:pPr>
      <w:r>
        <w:rPr>
          <w:rFonts w:ascii="Georgia" w:hAnsi="Georgia"/>
        </w:rPr>
        <w:t>Esther &amp; Del Grosser Scholarship Winner for 2022 is Amy Mullins</w:t>
      </w:r>
    </w:p>
    <w:p w14:paraId="0BACF0F9" w14:textId="54E76783" w:rsidR="004F1607" w:rsidRDefault="004F1607" w:rsidP="004F1607">
      <w:pPr>
        <w:pStyle w:val="ListParagraph"/>
        <w:numPr>
          <w:ilvl w:val="1"/>
          <w:numId w:val="1"/>
        </w:numPr>
        <w:rPr>
          <w:rFonts w:ascii="Georgia" w:hAnsi="Georgia"/>
        </w:rPr>
      </w:pPr>
      <w:r>
        <w:rPr>
          <w:rFonts w:ascii="Georgia" w:hAnsi="Georgia"/>
        </w:rPr>
        <w:t>Winners for our ISL Student Poster Day were as follows:</w:t>
      </w:r>
    </w:p>
    <w:p w14:paraId="257332C5" w14:textId="5E0535D9" w:rsidR="004F1607" w:rsidRDefault="004F1607" w:rsidP="004F1607">
      <w:pPr>
        <w:pStyle w:val="ListParagraph"/>
        <w:numPr>
          <w:ilvl w:val="2"/>
          <w:numId w:val="1"/>
        </w:numPr>
        <w:rPr>
          <w:rFonts w:ascii="Georgia" w:hAnsi="Georgia"/>
        </w:rPr>
      </w:pPr>
      <w:r>
        <w:rPr>
          <w:rFonts w:ascii="Georgia" w:hAnsi="Georgia"/>
        </w:rPr>
        <w:t>1</w:t>
      </w:r>
      <w:r w:rsidRPr="004F1607">
        <w:rPr>
          <w:rFonts w:ascii="Georgia" w:hAnsi="Georgia"/>
          <w:vertAlign w:val="superscript"/>
        </w:rPr>
        <w:t>st</w:t>
      </w:r>
      <w:r>
        <w:rPr>
          <w:rFonts w:ascii="Georgia" w:hAnsi="Georgia"/>
        </w:rPr>
        <w:t xml:space="preserve"> place: Jake Martenson, student under Lynn Panton</w:t>
      </w:r>
    </w:p>
    <w:p w14:paraId="6D5FC90C" w14:textId="0AE63A69" w:rsidR="004F1607" w:rsidRDefault="004F1607" w:rsidP="004F1607">
      <w:pPr>
        <w:pStyle w:val="ListParagraph"/>
        <w:numPr>
          <w:ilvl w:val="2"/>
          <w:numId w:val="1"/>
        </w:numPr>
        <w:rPr>
          <w:rFonts w:ascii="Georgia" w:hAnsi="Georgia"/>
        </w:rPr>
      </w:pPr>
      <w:r>
        <w:rPr>
          <w:rFonts w:ascii="Georgia" w:hAnsi="Georgia"/>
        </w:rPr>
        <w:t>Michael Prevratil, student under Dr.</w:t>
      </w:r>
      <w:r w:rsidR="00910C66">
        <w:rPr>
          <w:rFonts w:ascii="Georgia" w:hAnsi="Georgia"/>
        </w:rPr>
        <w:t xml:space="preserve"> Neil</w:t>
      </w:r>
      <w:r>
        <w:rPr>
          <w:rFonts w:ascii="Georgia" w:hAnsi="Georgia"/>
        </w:rPr>
        <w:t xml:space="preserve"> Charness</w:t>
      </w:r>
    </w:p>
    <w:p w14:paraId="123E12CA" w14:textId="23C3D209" w:rsidR="004F1607" w:rsidRDefault="004F1607" w:rsidP="004F1607">
      <w:pPr>
        <w:pStyle w:val="ListParagraph"/>
        <w:numPr>
          <w:ilvl w:val="2"/>
          <w:numId w:val="1"/>
        </w:numPr>
        <w:rPr>
          <w:rFonts w:ascii="Georgia" w:hAnsi="Georgia"/>
        </w:rPr>
      </w:pPr>
      <w:r>
        <w:rPr>
          <w:rFonts w:ascii="Georgia" w:hAnsi="Georgia"/>
        </w:rPr>
        <w:t xml:space="preserve">Steven Medarev, future </w:t>
      </w:r>
      <w:r w:rsidR="00B90992">
        <w:rPr>
          <w:rFonts w:ascii="Georgia" w:hAnsi="Georgia"/>
        </w:rPr>
        <w:t>PhD</w:t>
      </w:r>
      <w:r>
        <w:rPr>
          <w:rFonts w:ascii="Georgia" w:hAnsi="Georgia"/>
        </w:rPr>
        <w:t xml:space="preserve"> student under Dr.</w:t>
      </w:r>
      <w:r w:rsidR="00910C66">
        <w:rPr>
          <w:rFonts w:ascii="Georgia" w:hAnsi="Georgia"/>
        </w:rPr>
        <w:t xml:space="preserve"> Judy</w:t>
      </w:r>
      <w:r>
        <w:rPr>
          <w:rFonts w:ascii="Georgia" w:hAnsi="Georgia"/>
        </w:rPr>
        <w:t xml:space="preserve"> Delp</w:t>
      </w:r>
    </w:p>
    <w:p w14:paraId="2CBB0B2B" w14:textId="26DB4E4A" w:rsidR="0019018E" w:rsidRDefault="0019018E" w:rsidP="0019018E">
      <w:pPr>
        <w:pStyle w:val="ListParagraph"/>
        <w:numPr>
          <w:ilvl w:val="1"/>
          <w:numId w:val="1"/>
        </w:numPr>
        <w:rPr>
          <w:rFonts w:ascii="Georgia" w:hAnsi="Georgia"/>
        </w:rPr>
      </w:pPr>
      <w:r>
        <w:rPr>
          <w:rFonts w:ascii="Georgia" w:hAnsi="Georgia"/>
        </w:rPr>
        <w:t xml:space="preserve">ISL had a total of </w:t>
      </w:r>
      <w:r w:rsidR="00940439">
        <w:rPr>
          <w:rFonts w:ascii="Georgia" w:hAnsi="Georgia"/>
        </w:rPr>
        <w:t>5 presenters total, including the Esther Del Grosser winner. We hope to have a better turnout in the fall.</w:t>
      </w:r>
    </w:p>
    <w:p w14:paraId="3811D5D4" w14:textId="225820AE" w:rsidR="0012792E" w:rsidRPr="007821AE" w:rsidRDefault="00454A6C" w:rsidP="00940439">
      <w:pPr>
        <w:pStyle w:val="ListParagraph"/>
        <w:numPr>
          <w:ilvl w:val="0"/>
          <w:numId w:val="1"/>
        </w:numPr>
        <w:rPr>
          <w:rFonts w:ascii="Georgia" w:hAnsi="Georgia"/>
          <w:b/>
          <w:bCs/>
        </w:rPr>
      </w:pPr>
      <w:r w:rsidRPr="007821AE">
        <w:rPr>
          <w:rFonts w:ascii="Georgia" w:hAnsi="Georgia"/>
          <w:b/>
          <w:bCs/>
        </w:rPr>
        <w:t>ISL Planning Grants Update for 2022</w:t>
      </w:r>
    </w:p>
    <w:p w14:paraId="2063E042" w14:textId="5B82DFB9" w:rsidR="00454A6C" w:rsidRDefault="00454A6C" w:rsidP="00454A6C">
      <w:pPr>
        <w:pStyle w:val="ListParagraph"/>
        <w:numPr>
          <w:ilvl w:val="1"/>
          <w:numId w:val="1"/>
        </w:numPr>
        <w:rPr>
          <w:rFonts w:ascii="Georgia" w:hAnsi="Georgia"/>
        </w:rPr>
      </w:pPr>
      <w:r>
        <w:rPr>
          <w:rFonts w:ascii="Georgia" w:hAnsi="Georgia"/>
        </w:rPr>
        <w:t>ISL was granted permission to increase the award amount to $25,000 per grant, allowing us to award 3 grants each. Due to the increase in funding, this year we have received a total of 6 applications. Applications are currently undergoing the reviews process</w:t>
      </w:r>
      <w:r w:rsidR="007821AE">
        <w:rPr>
          <w:rFonts w:ascii="Georgia" w:hAnsi="Georgia"/>
        </w:rPr>
        <w:t>.</w:t>
      </w:r>
    </w:p>
    <w:p w14:paraId="5804FBE7" w14:textId="4320E8BC" w:rsidR="007821AE" w:rsidRDefault="007821AE" w:rsidP="00454A6C">
      <w:pPr>
        <w:pStyle w:val="ListParagraph"/>
        <w:numPr>
          <w:ilvl w:val="1"/>
          <w:numId w:val="1"/>
        </w:numPr>
        <w:rPr>
          <w:rFonts w:ascii="Georgia" w:hAnsi="Georgia"/>
        </w:rPr>
      </w:pPr>
      <w:r>
        <w:rPr>
          <w:rFonts w:ascii="Georgia" w:hAnsi="Georgia"/>
        </w:rPr>
        <w:t>The award notification for the winners will be May 1</w:t>
      </w:r>
      <w:r w:rsidRPr="007821AE">
        <w:rPr>
          <w:rFonts w:ascii="Georgia" w:hAnsi="Georgia"/>
          <w:vertAlign w:val="superscript"/>
        </w:rPr>
        <w:t>st</w:t>
      </w:r>
      <w:r>
        <w:rPr>
          <w:rFonts w:ascii="Georgia" w:hAnsi="Georgia"/>
        </w:rPr>
        <w:t>, the award period going from May 14, 2022, to May 15, 2023.</w:t>
      </w:r>
    </w:p>
    <w:p w14:paraId="351B7C64" w14:textId="7B4838B3" w:rsidR="00DE4F57" w:rsidRPr="006401E7" w:rsidRDefault="00DE4F57" w:rsidP="00DE4F57">
      <w:pPr>
        <w:pStyle w:val="ListParagraph"/>
        <w:numPr>
          <w:ilvl w:val="0"/>
          <w:numId w:val="1"/>
        </w:numPr>
        <w:rPr>
          <w:rFonts w:ascii="Georgia" w:hAnsi="Georgia"/>
          <w:b/>
          <w:bCs/>
        </w:rPr>
      </w:pPr>
      <w:r w:rsidRPr="006401E7">
        <w:rPr>
          <w:rFonts w:ascii="Georgia" w:hAnsi="Georgia"/>
          <w:b/>
          <w:bCs/>
        </w:rPr>
        <w:t>ISL Spring Lecturer</w:t>
      </w:r>
    </w:p>
    <w:p w14:paraId="449E02C4" w14:textId="7E3E0ABF" w:rsidR="00DE4F57" w:rsidRDefault="00DE4F57" w:rsidP="00DE4F57">
      <w:pPr>
        <w:pStyle w:val="ListParagraph"/>
        <w:numPr>
          <w:ilvl w:val="1"/>
          <w:numId w:val="1"/>
        </w:numPr>
        <w:rPr>
          <w:rFonts w:ascii="Georgia" w:hAnsi="Georgia"/>
        </w:rPr>
      </w:pPr>
      <w:r>
        <w:rPr>
          <w:rFonts w:ascii="Georgia" w:hAnsi="Georgia"/>
        </w:rPr>
        <w:t>Dr. Carla Prado’s talk has now been posted on our ISL</w:t>
      </w:r>
      <w:r w:rsidR="00C321F9">
        <w:rPr>
          <w:rFonts w:ascii="Georgia" w:hAnsi="Georgia"/>
        </w:rPr>
        <w:t xml:space="preserve"> website. Her talk, “Body Composition in Aging: More Than Meets the Eye,” will be posted for the duration of 1 month. </w:t>
      </w:r>
      <w:r w:rsidR="006401E7">
        <w:rPr>
          <w:rFonts w:ascii="Georgia" w:hAnsi="Georgia"/>
        </w:rPr>
        <w:t>We are hoping to resume our in-person lecture series come the start of fall term.</w:t>
      </w:r>
    </w:p>
    <w:p w14:paraId="545D64F9" w14:textId="1A2D23D9" w:rsidR="00DE4F57" w:rsidRDefault="00DE4F57" w:rsidP="00DE4F57">
      <w:pPr>
        <w:pStyle w:val="ListParagraph"/>
        <w:numPr>
          <w:ilvl w:val="1"/>
          <w:numId w:val="1"/>
        </w:numPr>
        <w:rPr>
          <w:rFonts w:ascii="Georgia" w:hAnsi="Georgia"/>
        </w:rPr>
      </w:pPr>
      <w:r>
        <w:rPr>
          <w:rFonts w:ascii="Georgia" w:hAnsi="Georgia"/>
        </w:rPr>
        <w:t>If you have any recommendations for our speaker presenter for the fall semester, we would love to hear them!</w:t>
      </w:r>
    </w:p>
    <w:p w14:paraId="00EAF396" w14:textId="784BC786" w:rsidR="00A47D6F" w:rsidRPr="002B16E8" w:rsidRDefault="00A47D6F" w:rsidP="00A47D6F">
      <w:pPr>
        <w:pStyle w:val="ListParagraph"/>
        <w:numPr>
          <w:ilvl w:val="0"/>
          <w:numId w:val="1"/>
        </w:numPr>
        <w:rPr>
          <w:rFonts w:ascii="Georgia" w:hAnsi="Georgia"/>
          <w:b/>
          <w:bCs/>
        </w:rPr>
      </w:pPr>
      <w:r w:rsidRPr="002B16E8">
        <w:rPr>
          <w:rFonts w:ascii="Georgia" w:hAnsi="Georgia"/>
          <w:b/>
          <w:bCs/>
        </w:rPr>
        <w:t>ISL Spring Brown Bags</w:t>
      </w:r>
    </w:p>
    <w:p w14:paraId="3DC050FC" w14:textId="69765D4A" w:rsidR="00A47D6F" w:rsidRDefault="00A47D6F" w:rsidP="00A47D6F">
      <w:pPr>
        <w:pStyle w:val="ListParagraph"/>
        <w:numPr>
          <w:ilvl w:val="1"/>
          <w:numId w:val="1"/>
        </w:numPr>
        <w:rPr>
          <w:rFonts w:ascii="Georgia" w:hAnsi="Georgia"/>
        </w:rPr>
      </w:pPr>
      <w:r>
        <w:rPr>
          <w:rFonts w:ascii="Georgia" w:hAnsi="Georgia"/>
        </w:rPr>
        <w:t>Dr. Angelina Sutin presented on Monday, April 4</w:t>
      </w:r>
      <w:r w:rsidRPr="00A47D6F">
        <w:rPr>
          <w:rFonts w:ascii="Georgia" w:hAnsi="Georgia"/>
          <w:vertAlign w:val="superscript"/>
        </w:rPr>
        <w:t>th</w:t>
      </w:r>
      <w:r>
        <w:rPr>
          <w:rFonts w:ascii="Georgia" w:hAnsi="Georgia"/>
        </w:rPr>
        <w:t xml:space="preserve"> via Zoom on “Sense of Purpose in Life and Cognitive Aging.”</w:t>
      </w:r>
    </w:p>
    <w:p w14:paraId="759C550D" w14:textId="3FFEB384" w:rsidR="00937404" w:rsidRDefault="00937404" w:rsidP="00937404">
      <w:pPr>
        <w:pStyle w:val="ListParagraph"/>
        <w:numPr>
          <w:ilvl w:val="0"/>
          <w:numId w:val="1"/>
        </w:numPr>
        <w:rPr>
          <w:rFonts w:ascii="Georgia" w:hAnsi="Georgia"/>
        </w:rPr>
      </w:pPr>
      <w:r>
        <w:rPr>
          <w:rFonts w:ascii="Georgia" w:hAnsi="Georgia"/>
        </w:rPr>
        <w:t>Transportation Day Update</w:t>
      </w:r>
    </w:p>
    <w:p w14:paraId="211387B1" w14:textId="05D7B981" w:rsidR="00937404" w:rsidRPr="00377AFE" w:rsidRDefault="00377AFE" w:rsidP="00377AFE">
      <w:pPr>
        <w:pStyle w:val="ListParagraph"/>
        <w:numPr>
          <w:ilvl w:val="1"/>
          <w:numId w:val="1"/>
        </w:numPr>
        <w:rPr>
          <w:rFonts w:ascii="Georgia" w:hAnsi="Georgia"/>
        </w:rPr>
      </w:pPr>
      <w:r w:rsidRPr="00377AFE">
        <w:rPr>
          <w:rFonts w:ascii="Georgia" w:hAnsi="Georgia"/>
        </w:rPr>
        <w:t>The Institute for Successful Longevity was one of the sponsors of the recent Bridging Resilience Divides: Technology, Transportation &amp; Communications, a multidisciplinary conference held at FSU’s Turnbull Conference Center.</w:t>
      </w:r>
      <w:r>
        <w:rPr>
          <w:rFonts w:ascii="Georgia" w:hAnsi="Georgia"/>
        </w:rPr>
        <w:t xml:space="preserve"> </w:t>
      </w:r>
      <w:r w:rsidRPr="00377AFE">
        <w:rPr>
          <w:rFonts w:ascii="Georgia" w:hAnsi="Georgia"/>
        </w:rPr>
        <w:t xml:space="preserve">The conference focused on the gaps between well-equipped, well-prepared communities and other communities that are less robust and how researchers can help all communities become stronger, more resistant to tropical storms. The presentations included an emphasis on the needs of older adults </w:t>
      </w:r>
      <w:r w:rsidRPr="00377AFE">
        <w:rPr>
          <w:rFonts w:ascii="Georgia" w:hAnsi="Georgia"/>
        </w:rPr>
        <w:lastRenderedPageBreak/>
        <w:t>during natural disasters, and the conference also looked at transportation and mobility issues that affect older adults.</w:t>
      </w:r>
    </w:p>
    <w:p w14:paraId="6E59BA9F" w14:textId="59D71ED7" w:rsidR="002B16E8" w:rsidRPr="000A6CE7" w:rsidRDefault="002B16E8" w:rsidP="002B16E8">
      <w:pPr>
        <w:pStyle w:val="ListParagraph"/>
        <w:numPr>
          <w:ilvl w:val="0"/>
          <w:numId w:val="1"/>
        </w:numPr>
        <w:rPr>
          <w:rFonts w:ascii="Georgia" w:hAnsi="Georgia"/>
          <w:b/>
          <w:bCs/>
        </w:rPr>
      </w:pPr>
      <w:r w:rsidRPr="000A6CE7">
        <w:rPr>
          <w:rFonts w:ascii="Georgia" w:hAnsi="Georgia"/>
          <w:b/>
          <w:bCs/>
        </w:rPr>
        <w:t xml:space="preserve">City Wellness &amp; Retirement Conference for the City of </w:t>
      </w:r>
      <w:r w:rsidR="000A6CE7" w:rsidRPr="000A6CE7">
        <w:rPr>
          <w:rFonts w:ascii="Georgia" w:hAnsi="Georgia"/>
          <w:b/>
          <w:bCs/>
        </w:rPr>
        <w:t>Tallahassee</w:t>
      </w:r>
    </w:p>
    <w:p w14:paraId="2DA2766F" w14:textId="731522F1" w:rsidR="002B16E8" w:rsidRDefault="000A6CE7" w:rsidP="002B16E8">
      <w:pPr>
        <w:pStyle w:val="ListParagraph"/>
        <w:numPr>
          <w:ilvl w:val="1"/>
          <w:numId w:val="1"/>
        </w:numPr>
        <w:rPr>
          <w:rFonts w:ascii="Georgia" w:hAnsi="Georgia"/>
        </w:rPr>
      </w:pPr>
      <w:r>
        <w:rPr>
          <w:rFonts w:ascii="Georgia" w:hAnsi="Georgia"/>
        </w:rPr>
        <w:t>ISL continues to partner with the City of Tallahassee to host their annual Wellness &amp; Retirement Conference. The event will be held on Tuesday, May 3</w:t>
      </w:r>
      <w:r w:rsidRPr="000A6CE7">
        <w:rPr>
          <w:rFonts w:ascii="Georgia" w:hAnsi="Georgia"/>
          <w:vertAlign w:val="superscript"/>
        </w:rPr>
        <w:t>rd</w:t>
      </w:r>
      <w:r>
        <w:rPr>
          <w:rFonts w:ascii="Georgia" w:hAnsi="Georgia"/>
        </w:rPr>
        <w:t xml:space="preserve"> at the FSU Turnbull Center.</w:t>
      </w:r>
    </w:p>
    <w:p w14:paraId="485ECF8B" w14:textId="65800DD0" w:rsidR="002B31BA" w:rsidRDefault="002B31BA" w:rsidP="002B16E8">
      <w:pPr>
        <w:pStyle w:val="ListParagraph"/>
        <w:numPr>
          <w:ilvl w:val="1"/>
          <w:numId w:val="1"/>
        </w:numPr>
        <w:rPr>
          <w:rFonts w:ascii="Georgia" w:hAnsi="Georgia"/>
        </w:rPr>
      </w:pPr>
      <w:r>
        <w:rPr>
          <w:rFonts w:ascii="Georgia" w:hAnsi="Georgia"/>
        </w:rPr>
        <w:t>Dr.’s Dawn Carr &amp; Neil Charness will be leading breakout sessions.</w:t>
      </w:r>
    </w:p>
    <w:p w14:paraId="1DC45AE1" w14:textId="4AE7390C" w:rsidR="00873ACE" w:rsidRPr="00873ACE" w:rsidRDefault="002B31BA" w:rsidP="00873ACE">
      <w:pPr>
        <w:pStyle w:val="ListParagraph"/>
        <w:numPr>
          <w:ilvl w:val="1"/>
          <w:numId w:val="1"/>
        </w:numPr>
        <w:rPr>
          <w:rFonts w:ascii="Georgia" w:hAnsi="Georgia"/>
          <w:b/>
          <w:bCs/>
        </w:rPr>
      </w:pPr>
      <w:r w:rsidRPr="00873ACE">
        <w:rPr>
          <w:rFonts w:ascii="Georgia" w:hAnsi="Georgia"/>
        </w:rPr>
        <w:t>Title</w:t>
      </w:r>
      <w:r w:rsidR="00873ACE">
        <w:rPr>
          <w:rFonts w:ascii="Georgia" w:hAnsi="Georgia"/>
        </w:rPr>
        <w:t xml:space="preserve"> for Dr. Carr’s presentation will be </w:t>
      </w:r>
      <w:r w:rsidR="00873ACE" w:rsidRPr="00873ACE">
        <w:rPr>
          <w:rFonts w:ascii="Georgia" w:hAnsi="Georgia"/>
          <w:i/>
          <w:iCs/>
        </w:rPr>
        <w:t>Cognitive Function &amp; Engagement in Later Life</w:t>
      </w:r>
      <w:r w:rsidR="00873ACE">
        <w:rPr>
          <w:rFonts w:ascii="Georgia" w:hAnsi="Georgia"/>
        </w:rPr>
        <w:t xml:space="preserve">, and Dr. Charness’s presentation title will be </w:t>
      </w:r>
      <w:r w:rsidR="00873ACE" w:rsidRPr="00873ACE">
        <w:rPr>
          <w:rFonts w:ascii="Georgia" w:hAnsi="Georgia"/>
          <w:i/>
          <w:iCs/>
        </w:rPr>
        <w:t>Enhancing Brain Health</w:t>
      </w:r>
      <w:r w:rsidR="00873ACE">
        <w:rPr>
          <w:rFonts w:ascii="Georgia" w:hAnsi="Georgia"/>
        </w:rPr>
        <w:t>.</w:t>
      </w:r>
    </w:p>
    <w:p w14:paraId="32DB79FE" w14:textId="410CA936" w:rsidR="00390486" w:rsidRPr="00873ACE" w:rsidRDefault="00390486" w:rsidP="00390486">
      <w:pPr>
        <w:pStyle w:val="ListParagraph"/>
        <w:numPr>
          <w:ilvl w:val="0"/>
          <w:numId w:val="1"/>
        </w:numPr>
        <w:rPr>
          <w:rFonts w:ascii="Georgia" w:hAnsi="Georgia"/>
          <w:b/>
          <w:bCs/>
        </w:rPr>
      </w:pPr>
      <w:r w:rsidRPr="00873ACE">
        <w:rPr>
          <w:rFonts w:ascii="Georgia" w:hAnsi="Georgia"/>
          <w:b/>
          <w:bCs/>
        </w:rPr>
        <w:t>GSA Age Director’s Mid-Year Meeting</w:t>
      </w:r>
    </w:p>
    <w:p w14:paraId="65F92A12" w14:textId="0283A52D" w:rsidR="00390486" w:rsidRDefault="005A7AC5" w:rsidP="00390486">
      <w:pPr>
        <w:pStyle w:val="ListParagraph"/>
        <w:numPr>
          <w:ilvl w:val="1"/>
          <w:numId w:val="1"/>
        </w:numPr>
        <w:rPr>
          <w:rFonts w:ascii="Georgia" w:hAnsi="Georgia"/>
        </w:rPr>
      </w:pPr>
      <w:r>
        <w:rPr>
          <w:rFonts w:ascii="Georgia" w:hAnsi="Georgia"/>
        </w:rPr>
        <w:t>GSA Age Director’s Group has a mid-year meeting scheduled for Monday, May 9</w:t>
      </w:r>
      <w:r w:rsidRPr="005A7AC5">
        <w:rPr>
          <w:rFonts w:ascii="Georgia" w:hAnsi="Georgia"/>
          <w:vertAlign w:val="superscript"/>
        </w:rPr>
        <w:t>th</w:t>
      </w:r>
      <w:r>
        <w:rPr>
          <w:rFonts w:ascii="Georgia" w:hAnsi="Georgia"/>
        </w:rPr>
        <w:t xml:space="preserve"> at 1:00 pm Eastern time via Zoom.</w:t>
      </w:r>
    </w:p>
    <w:p w14:paraId="6E7C5AA4" w14:textId="77777777" w:rsidR="00C14B29" w:rsidRPr="00C14B29" w:rsidRDefault="00C14B29" w:rsidP="00C14B29">
      <w:pPr>
        <w:pStyle w:val="ListParagraph"/>
        <w:numPr>
          <w:ilvl w:val="1"/>
          <w:numId w:val="1"/>
        </w:numPr>
        <w:rPr>
          <w:rFonts w:ascii="Georgia" w:hAnsi="Georgia"/>
        </w:rPr>
      </w:pPr>
      <w:r w:rsidRPr="00C14B29">
        <w:rPr>
          <w:rFonts w:ascii="Georgia" w:hAnsi="Georgia"/>
        </w:rPr>
        <w:t>GSA Leadership Institute Training group sub-committee continues to meet every few months as well to discuss grant opportunities.</w:t>
      </w:r>
    </w:p>
    <w:p w14:paraId="33AE4A47" w14:textId="5D85E65A" w:rsidR="00C14B29" w:rsidRDefault="00C14B29" w:rsidP="00C14B29">
      <w:pPr>
        <w:pStyle w:val="ListParagraph"/>
        <w:numPr>
          <w:ilvl w:val="1"/>
          <w:numId w:val="1"/>
        </w:numPr>
        <w:rPr>
          <w:rFonts w:ascii="Georgia" w:hAnsi="Georgia"/>
        </w:rPr>
      </w:pPr>
      <w:r w:rsidRPr="00C14B29">
        <w:rPr>
          <w:rFonts w:ascii="Georgia" w:hAnsi="Georgia"/>
        </w:rPr>
        <w:t xml:space="preserve">We sent out a survey in December with a reminder early in January to characterize the e current leaders and identify topics for a leadership training course to be submitted as a grant application. </w:t>
      </w:r>
      <w:r>
        <w:rPr>
          <w:rFonts w:ascii="Georgia" w:hAnsi="Georgia"/>
        </w:rPr>
        <w:t>W</w:t>
      </w:r>
      <w:r w:rsidRPr="00C14B29">
        <w:rPr>
          <w:rFonts w:ascii="Georgia" w:hAnsi="Georgia"/>
        </w:rPr>
        <w:t>e’ve received 31 responses back out of 82 members' total.</w:t>
      </w:r>
    </w:p>
    <w:p w14:paraId="6BAEE4F8" w14:textId="665F5578" w:rsidR="00DE4F57" w:rsidRPr="006401E7" w:rsidRDefault="009E39C4" w:rsidP="00DE4F57">
      <w:pPr>
        <w:pStyle w:val="ListParagraph"/>
        <w:numPr>
          <w:ilvl w:val="0"/>
          <w:numId w:val="1"/>
        </w:numPr>
        <w:rPr>
          <w:rFonts w:ascii="Georgia" w:hAnsi="Georgia"/>
          <w:b/>
          <w:bCs/>
        </w:rPr>
      </w:pPr>
      <w:r w:rsidRPr="006401E7">
        <w:rPr>
          <w:rFonts w:ascii="Georgia" w:hAnsi="Georgia"/>
          <w:b/>
          <w:bCs/>
        </w:rPr>
        <w:t>Dr. Charness Schedule of Events</w:t>
      </w:r>
    </w:p>
    <w:p w14:paraId="56149D4A" w14:textId="62EB1A39" w:rsidR="009E39C4" w:rsidRDefault="009E39C4" w:rsidP="009E39C4">
      <w:pPr>
        <w:pStyle w:val="ListParagraph"/>
        <w:numPr>
          <w:ilvl w:val="1"/>
          <w:numId w:val="1"/>
        </w:numPr>
        <w:rPr>
          <w:rFonts w:ascii="Georgia" w:hAnsi="Georgia"/>
        </w:rPr>
      </w:pPr>
      <w:r>
        <w:rPr>
          <w:rFonts w:ascii="Georgia" w:hAnsi="Georgia"/>
        </w:rPr>
        <w:t>April 8</w:t>
      </w:r>
      <w:r w:rsidRPr="009E39C4">
        <w:rPr>
          <w:rFonts w:ascii="Georgia" w:hAnsi="Georgia"/>
          <w:vertAlign w:val="superscript"/>
        </w:rPr>
        <w:t>th</w:t>
      </w:r>
      <w:r>
        <w:rPr>
          <w:rFonts w:ascii="Georgia" w:hAnsi="Georgia"/>
        </w:rPr>
        <w:t xml:space="preserve"> through the 10</w:t>
      </w:r>
      <w:r w:rsidRPr="009E39C4">
        <w:rPr>
          <w:rFonts w:ascii="Georgia" w:hAnsi="Georgia"/>
          <w:vertAlign w:val="superscript"/>
        </w:rPr>
        <w:t>th</w:t>
      </w:r>
      <w:r>
        <w:rPr>
          <w:rFonts w:ascii="Georgia" w:hAnsi="Georgia"/>
        </w:rPr>
        <w:t>, Cognitive Aging Conference, Atlanta</w:t>
      </w:r>
    </w:p>
    <w:p w14:paraId="45F51794" w14:textId="26E7A93A" w:rsidR="009E39C4" w:rsidRPr="009E39C4" w:rsidRDefault="009E39C4" w:rsidP="009E39C4">
      <w:pPr>
        <w:pStyle w:val="ListParagraph"/>
        <w:numPr>
          <w:ilvl w:val="1"/>
          <w:numId w:val="1"/>
        </w:numPr>
        <w:rPr>
          <w:rFonts w:ascii="Georgia" w:hAnsi="Georgia"/>
        </w:rPr>
      </w:pPr>
      <w:r>
        <w:rPr>
          <w:rFonts w:ascii="Georgia" w:hAnsi="Georgia"/>
        </w:rPr>
        <w:t>ENHANCE Board Meeting, NYC, May 11</w:t>
      </w:r>
      <w:r w:rsidRPr="009E39C4">
        <w:rPr>
          <w:rFonts w:ascii="Georgia" w:hAnsi="Georgia"/>
          <w:vertAlign w:val="superscript"/>
        </w:rPr>
        <w:t>th</w:t>
      </w:r>
      <w:r>
        <w:rPr>
          <w:rFonts w:ascii="Georgia" w:hAnsi="Georgia"/>
        </w:rPr>
        <w:t>-12</w:t>
      </w:r>
      <w:r w:rsidRPr="009E39C4">
        <w:rPr>
          <w:rFonts w:ascii="Georgia" w:hAnsi="Georgia"/>
          <w:vertAlign w:val="superscript"/>
        </w:rPr>
        <w:t>th</w:t>
      </w:r>
      <w:r>
        <w:rPr>
          <w:rFonts w:ascii="Georgia" w:hAnsi="Georgia"/>
        </w:rPr>
        <w:t>.</w:t>
      </w:r>
    </w:p>
    <w:p w14:paraId="72416FC5" w14:textId="77777777" w:rsidR="00C14B29" w:rsidRDefault="00C14B29" w:rsidP="00FE22B0">
      <w:pPr>
        <w:pStyle w:val="ListParagraph"/>
        <w:ind w:left="1440" w:firstLine="0"/>
        <w:rPr>
          <w:rFonts w:ascii="Georgia" w:hAnsi="Georgia"/>
        </w:rPr>
      </w:pPr>
    </w:p>
    <w:p w14:paraId="3E018E48" w14:textId="77777777" w:rsidR="005266BD" w:rsidRPr="00EE0413" w:rsidRDefault="005266BD" w:rsidP="005266BD">
      <w:pPr>
        <w:pStyle w:val="ListParagraph"/>
        <w:ind w:left="1440" w:firstLine="0"/>
        <w:rPr>
          <w:rFonts w:ascii="Georgia" w:hAnsi="Georgia"/>
        </w:rPr>
      </w:pPr>
    </w:p>
    <w:sectPr w:rsidR="005266BD" w:rsidRPr="00EE0413" w:rsidSect="00EE0413">
      <w:pgSz w:w="12240" w:h="15840" w:code="1"/>
      <w:pgMar w:top="1440" w:right="1440" w:bottom="1440" w:left="1440" w:header="720" w:footer="720" w:gutter="432"/>
      <w:cols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 Garamond 12">
    <w:panose1 w:val="02020502060206020403"/>
    <w:charset w:val="00"/>
    <w:family w:val="roman"/>
    <w:notTrueType/>
    <w:pitch w:val="variable"/>
    <w:sig w:usb0="E00002FF" w:usb1="5201E4FB" w:usb2="0000002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116A3A"/>
    <w:multiLevelType w:val="hybridMultilevel"/>
    <w:tmpl w:val="144CF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6282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60"/>
  <w:drawingGridVerticalSpacing w:val="435"/>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413"/>
    <w:rsid w:val="000831B7"/>
    <w:rsid w:val="000A6CE7"/>
    <w:rsid w:val="0012792E"/>
    <w:rsid w:val="0013013B"/>
    <w:rsid w:val="001458D3"/>
    <w:rsid w:val="0019018E"/>
    <w:rsid w:val="002B16E8"/>
    <w:rsid w:val="002B31BA"/>
    <w:rsid w:val="00345B4F"/>
    <w:rsid w:val="00367BF1"/>
    <w:rsid w:val="00377AFE"/>
    <w:rsid w:val="00390486"/>
    <w:rsid w:val="004340E8"/>
    <w:rsid w:val="00454A6C"/>
    <w:rsid w:val="004F1607"/>
    <w:rsid w:val="005266BD"/>
    <w:rsid w:val="005A7AC5"/>
    <w:rsid w:val="006401E7"/>
    <w:rsid w:val="006C5FC1"/>
    <w:rsid w:val="00721A97"/>
    <w:rsid w:val="007821AE"/>
    <w:rsid w:val="00857942"/>
    <w:rsid w:val="00873ACE"/>
    <w:rsid w:val="00910C66"/>
    <w:rsid w:val="00937404"/>
    <w:rsid w:val="00940439"/>
    <w:rsid w:val="009E39C4"/>
    <w:rsid w:val="009E59FC"/>
    <w:rsid w:val="00A47D6F"/>
    <w:rsid w:val="00AF69D8"/>
    <w:rsid w:val="00B90992"/>
    <w:rsid w:val="00C14B29"/>
    <w:rsid w:val="00C321F9"/>
    <w:rsid w:val="00CA3E96"/>
    <w:rsid w:val="00CE0790"/>
    <w:rsid w:val="00D2337C"/>
    <w:rsid w:val="00DE4F57"/>
    <w:rsid w:val="00EE0413"/>
    <w:rsid w:val="00F22158"/>
    <w:rsid w:val="00F3468C"/>
    <w:rsid w:val="00FE2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12337"/>
  <w15:chartTrackingRefBased/>
  <w15:docId w15:val="{467F4E92-DA0C-47C7-8756-478B5D7EB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B Garamond 12" w:eastAsiaTheme="minorHAnsi" w:hAnsi="EB Garamond 12" w:cs="Times New Roman"/>
        <w:sz w:val="24"/>
        <w:szCs w:val="24"/>
        <w:lang w:val="en-US" w:eastAsia="en-US" w:bidi="ar-SA"/>
      </w:rPr>
    </w:rPrDefault>
    <w:pPrDefault>
      <w:pPr>
        <w:ind w:firstLine="28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4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4419C07B9FEA4BB360CE5592836273" ma:contentTypeVersion="13" ma:contentTypeDescription="Create a new document." ma:contentTypeScope="" ma:versionID="d7deab3d2281b24857e2777154590833">
  <xsd:schema xmlns:xsd="http://www.w3.org/2001/XMLSchema" xmlns:xs="http://www.w3.org/2001/XMLSchema" xmlns:p="http://schemas.microsoft.com/office/2006/metadata/properties" xmlns:ns2="eaefc853-07bd-41c4-bf82-039e44900564" xmlns:ns3="7a02478b-95c5-443d-9dca-0ad5e2ab086b" targetNamespace="http://schemas.microsoft.com/office/2006/metadata/properties" ma:root="true" ma:fieldsID="ead51ab362746e177990c30ba8134917" ns2:_="" ns3:_="">
    <xsd:import namespace="eaefc853-07bd-41c4-bf82-039e44900564"/>
    <xsd:import namespace="7a02478b-95c5-443d-9dca-0ad5e2ab08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efc853-07bd-41c4-bf82-039e449005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02478b-95c5-443d-9dca-0ad5e2ab08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086C8F-E05B-4866-B37D-3003C1E459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2BD9E9-8AEE-4A8D-B693-3EAFB2EDF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efc853-07bd-41c4-bf82-039e44900564"/>
    <ds:schemaRef ds:uri="7a02478b-95c5-443d-9dca-0ad5e2ab0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04C66C-3471-4BD7-BEF3-A53DFAA1E8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565</Words>
  <Characters>3224</Characters>
  <Application>Microsoft Office Word</Application>
  <DocSecurity>0</DocSecurity>
  <Lines>26</Lines>
  <Paragraphs>7</Paragraphs>
  <ScaleCrop>false</ScaleCrop>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Callie Kindelsperger</dc:creator>
  <cp:keywords/>
  <dc:description/>
  <cp:lastModifiedBy>Callie Kindelsperger</cp:lastModifiedBy>
  <cp:revision>32</cp:revision>
  <dcterms:created xsi:type="dcterms:W3CDTF">2022-03-03T14:50:00Z</dcterms:created>
  <dcterms:modified xsi:type="dcterms:W3CDTF">2022-04-22T13:09:00Z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0x010100214419C07B9FEA4BB360CE5592836273</vt:lpwstr>
  </property>
</Properties>
</file>