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7E23" w14:textId="2B640BDC" w:rsidR="00367BF1" w:rsidRPr="0093461D" w:rsidRDefault="00C14B3B" w:rsidP="00C14B3B">
      <w:pPr>
        <w:jc w:val="center"/>
        <w:rPr>
          <w:rFonts w:ascii="Georgia" w:hAnsi="Georgia"/>
          <w:b/>
          <w:bCs/>
          <w:u w:val="single"/>
        </w:rPr>
      </w:pPr>
      <w:r w:rsidRPr="0093461D">
        <w:rPr>
          <w:rFonts w:ascii="Georgia" w:hAnsi="Georgia"/>
          <w:b/>
          <w:bCs/>
          <w:u w:val="single"/>
        </w:rPr>
        <w:t>Affiliates Meeting</w:t>
      </w:r>
      <w:r w:rsidR="008472F5">
        <w:rPr>
          <w:rFonts w:ascii="Georgia" w:hAnsi="Georgia"/>
          <w:b/>
          <w:bCs/>
          <w:u w:val="single"/>
        </w:rPr>
        <w:t xml:space="preserve"> Minutes</w:t>
      </w:r>
      <w:r w:rsidRPr="0093461D">
        <w:rPr>
          <w:rFonts w:ascii="Georgia" w:hAnsi="Georgia"/>
          <w:b/>
          <w:bCs/>
          <w:u w:val="single"/>
        </w:rPr>
        <w:t xml:space="preserve">, 1-20-21, Zoom, 2:00-3:00pm </w:t>
      </w:r>
      <w:r w:rsidR="0082244D" w:rsidRPr="0093461D">
        <w:rPr>
          <w:rFonts w:ascii="Georgia" w:hAnsi="Georgia"/>
          <w:b/>
          <w:bCs/>
          <w:u w:val="single"/>
        </w:rPr>
        <w:t>EST.</w:t>
      </w:r>
    </w:p>
    <w:p w14:paraId="52E6ECD0" w14:textId="77777777" w:rsidR="0093461D" w:rsidRPr="0093461D" w:rsidRDefault="0093461D" w:rsidP="00C14B3B">
      <w:pPr>
        <w:jc w:val="center"/>
        <w:rPr>
          <w:rFonts w:ascii="Georgia" w:hAnsi="Georgia"/>
          <w:b/>
          <w:bCs/>
          <w:u w:val="single"/>
        </w:rPr>
      </w:pPr>
    </w:p>
    <w:p w14:paraId="03890EDB" w14:textId="048ED968" w:rsidR="00C14B3B" w:rsidRPr="0082244D" w:rsidRDefault="00C14B3B" w:rsidP="00C14B3B">
      <w:pPr>
        <w:jc w:val="center"/>
        <w:rPr>
          <w:rFonts w:ascii="Georgia" w:hAnsi="Georgia"/>
        </w:rPr>
      </w:pPr>
      <w:r w:rsidRPr="0082244D">
        <w:rPr>
          <w:rFonts w:ascii="Georgia" w:hAnsi="Georgia"/>
        </w:rPr>
        <w:t xml:space="preserve">Attendees: Dr. Neil Charness, Bill Edmonds, Callie Kindelsperger, </w:t>
      </w:r>
      <w:r w:rsidR="00EE2DBF" w:rsidRPr="0082244D">
        <w:rPr>
          <w:rFonts w:ascii="Georgia" w:hAnsi="Georgia"/>
        </w:rPr>
        <w:t>Lucinda</w:t>
      </w:r>
      <w:r w:rsidR="00953C48" w:rsidRPr="0082244D">
        <w:rPr>
          <w:rFonts w:ascii="Georgia" w:hAnsi="Georgia"/>
        </w:rPr>
        <w:t xml:space="preserve"> Graven, Jennifer Steiner, </w:t>
      </w:r>
      <w:r w:rsidR="0093461D" w:rsidRPr="0082244D">
        <w:rPr>
          <w:rFonts w:ascii="Georgia" w:hAnsi="Georgia"/>
        </w:rPr>
        <w:t>Michelle Kazmer, Lynn Panton,</w:t>
      </w:r>
      <w:r w:rsidR="00016CD6" w:rsidRPr="0082244D">
        <w:rPr>
          <w:rFonts w:ascii="Georgia" w:hAnsi="Georgia"/>
        </w:rPr>
        <w:t xml:space="preserve"> John Sobanjo,</w:t>
      </w:r>
      <w:r w:rsidR="0082244D" w:rsidRPr="0082244D">
        <w:rPr>
          <w:rFonts w:ascii="Georgia" w:hAnsi="Georgia"/>
        </w:rPr>
        <w:t xml:space="preserve"> Damaris Aschwanden, Julia Sheffler,</w:t>
      </w:r>
      <w:r w:rsidR="00091BE1">
        <w:rPr>
          <w:rFonts w:ascii="Georgia" w:hAnsi="Georgia"/>
        </w:rPr>
        <w:t xml:space="preserve"> Patricia Born, Zhe He,</w:t>
      </w:r>
      <w:r w:rsidR="00FD6899">
        <w:rPr>
          <w:rFonts w:ascii="Georgia" w:hAnsi="Georgia"/>
        </w:rPr>
        <w:t xml:space="preserve"> Rachel Goff-Albritton,</w:t>
      </w:r>
    </w:p>
    <w:p w14:paraId="47EEAC58" w14:textId="2A5685CF" w:rsidR="00C14B3B" w:rsidRPr="0093461D" w:rsidRDefault="00C14B3B" w:rsidP="00C14B3B">
      <w:pPr>
        <w:jc w:val="center"/>
        <w:rPr>
          <w:rFonts w:ascii="Georgia" w:hAnsi="Georgia"/>
          <w:sz w:val="24"/>
          <w:szCs w:val="24"/>
        </w:rPr>
      </w:pPr>
    </w:p>
    <w:p w14:paraId="545827DF" w14:textId="54FE6F66" w:rsidR="00C14B3B" w:rsidRPr="0093461D" w:rsidRDefault="00C14B3B" w:rsidP="00C14B3B">
      <w:pPr>
        <w:jc w:val="center"/>
        <w:rPr>
          <w:rFonts w:ascii="Georgia" w:hAnsi="Georgia"/>
          <w:sz w:val="24"/>
          <w:szCs w:val="24"/>
        </w:rPr>
      </w:pPr>
    </w:p>
    <w:p w14:paraId="400490A5" w14:textId="368C7C6D" w:rsidR="00C14B3B" w:rsidRDefault="00BA07A1" w:rsidP="00C14B3B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ISL Still sending out FOA (Funding Opportunity Announcements) </w:t>
      </w:r>
    </w:p>
    <w:p w14:paraId="468E1FCA" w14:textId="382A6080" w:rsidR="00BA07A1" w:rsidRDefault="00BA07A1" w:rsidP="0044302C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Sandell</w:t>
      </w:r>
      <w:proofErr w:type="spellEnd"/>
      <w:r>
        <w:rPr>
          <w:rFonts w:ascii="Georgia" w:hAnsi="Georgia"/>
          <w:sz w:val="24"/>
          <w:szCs w:val="24"/>
        </w:rPr>
        <w:t xml:space="preserve"> Grant Program</w:t>
      </w:r>
    </w:p>
    <w:p w14:paraId="4CC4DFB9" w14:textId="7D22416F" w:rsidR="00BA07A1" w:rsidRDefault="00BA07A1" w:rsidP="0044302C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Dissertation Fellowship</w:t>
      </w:r>
    </w:p>
    <w:p w14:paraId="263536FD" w14:textId="6BADCD0A" w:rsidR="0044302C" w:rsidRDefault="0044302C" w:rsidP="0044302C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interested, please email us to set up a meeting.</w:t>
      </w:r>
    </w:p>
    <w:p w14:paraId="519285C2" w14:textId="5849A6A6" w:rsidR="0044302C" w:rsidRDefault="0044302C" w:rsidP="0044302C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continue to let ISL Staff know if </w:t>
      </w:r>
      <w:proofErr w:type="gramStart"/>
      <w:r>
        <w:rPr>
          <w:rFonts w:ascii="Georgia" w:hAnsi="Georgia"/>
          <w:sz w:val="24"/>
          <w:szCs w:val="24"/>
        </w:rPr>
        <w:t>you’ve</w:t>
      </w:r>
      <w:proofErr w:type="gramEnd"/>
      <w:r>
        <w:rPr>
          <w:rFonts w:ascii="Georgia" w:hAnsi="Georgia"/>
          <w:sz w:val="24"/>
          <w:szCs w:val="24"/>
        </w:rPr>
        <w:t xml:space="preserve"> received any awards or promotions or changes in tenure status so that we may properly announce it!</w:t>
      </w:r>
    </w:p>
    <w:p w14:paraId="1C8B08B5" w14:textId="03B2F1BC" w:rsidR="0044302C" w:rsidRDefault="00873F18" w:rsidP="0044302C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Dr. Rebok &amp; Dr. Panton’s presentations on ISL Website. </w:t>
      </w:r>
    </w:p>
    <w:p w14:paraId="02F06F66" w14:textId="05428AE6" w:rsidR="00873F18" w:rsidRDefault="00873F18" w:rsidP="00873F18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Both virtual presentations available under the ‘News’ Section </w:t>
      </w:r>
      <w:proofErr w:type="gramStart"/>
      <w:r>
        <w:rPr>
          <w:rFonts w:ascii="Georgia" w:hAnsi="Georgia"/>
          <w:sz w:val="24"/>
          <w:szCs w:val="24"/>
        </w:rPr>
        <w:t>in</w:t>
      </w:r>
      <w:proofErr w:type="gramEnd"/>
      <w:r>
        <w:rPr>
          <w:rFonts w:ascii="Georgia" w:hAnsi="Georgia"/>
          <w:sz w:val="24"/>
          <w:szCs w:val="24"/>
        </w:rPr>
        <w:t xml:space="preserve"> the website with links. </w:t>
      </w:r>
    </w:p>
    <w:p w14:paraId="64D7593F" w14:textId="628BAA09" w:rsidR="00873F18" w:rsidRDefault="00873F18" w:rsidP="00873F18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ISL Planning Grants </w:t>
      </w:r>
    </w:p>
    <w:p w14:paraId="2306F4E3" w14:textId="57808AC4" w:rsidR="00873F18" w:rsidRDefault="00873F18" w:rsidP="00873F18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Deadline March 23</w:t>
      </w:r>
      <w:r w:rsidRPr="00873F18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>, 2021</w:t>
      </w:r>
    </w:p>
    <w:p w14:paraId="795875A3" w14:textId="39F5A55A" w:rsidR="00873F18" w:rsidRDefault="00873F18" w:rsidP="00873F18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Award Notification May 1</w:t>
      </w:r>
      <w:r w:rsidRPr="00873F18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>, 2021</w:t>
      </w:r>
    </w:p>
    <w:p w14:paraId="40CEB947" w14:textId="2F671C90" w:rsidR="00D45E30" w:rsidRDefault="00873F18" w:rsidP="00D45E30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Award Period, May 14-15</w:t>
      </w:r>
      <w:r w:rsidRPr="00873F18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, 2021</w:t>
      </w:r>
    </w:p>
    <w:p w14:paraId="21BF815A" w14:textId="2586BC54" w:rsidR="00D45E30" w:rsidRDefault="00D45E30" w:rsidP="00D45E30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Fluid Review disappearing and migrating over to a new website called Survey Monkey to the new software package. A slow-going process, but backup plan for Planning Grants, we can make the forms available as PDFs and you can email them as the backup plan.</w:t>
      </w:r>
    </w:p>
    <w:p w14:paraId="3CF3BAB5" w14:textId="3C03CF09" w:rsidR="00D45E30" w:rsidRDefault="00D45E30" w:rsidP="00D45E30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Still waiting and hoping to hear the site was </w:t>
      </w:r>
      <w:r w:rsidR="00265136">
        <w:rPr>
          <w:rFonts w:ascii="Georgia" w:hAnsi="Georgia"/>
          <w:sz w:val="24"/>
          <w:szCs w:val="24"/>
        </w:rPr>
        <w:t>migrated but</w:t>
      </w:r>
      <w:r>
        <w:rPr>
          <w:rFonts w:ascii="Georgia" w:hAnsi="Georgia"/>
          <w:sz w:val="24"/>
          <w:szCs w:val="24"/>
        </w:rPr>
        <w:t xml:space="preserve"> will keep you informed of changes.</w:t>
      </w:r>
    </w:p>
    <w:p w14:paraId="33E9C32D" w14:textId="537298C1" w:rsidR="00567483" w:rsidRDefault="00567483" w:rsidP="00567483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2021 Student Poster Day</w:t>
      </w:r>
    </w:p>
    <w:p w14:paraId="6E5AF52F" w14:textId="5D44BECF" w:rsidR="00567483" w:rsidRDefault="00567483" w:rsidP="00567483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March 5</w:t>
      </w:r>
      <w:r w:rsidRPr="00567483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, 2-5pm EST via Zoom is the scheduled day of </w:t>
      </w:r>
      <w:r w:rsidR="00265136">
        <w:rPr>
          <w:rFonts w:ascii="Georgia" w:hAnsi="Georgia"/>
          <w:sz w:val="24"/>
          <w:szCs w:val="24"/>
        </w:rPr>
        <w:t>event.</w:t>
      </w:r>
    </w:p>
    <w:p w14:paraId="00D60223" w14:textId="493D50FA" w:rsidR="00567483" w:rsidRDefault="00567483" w:rsidP="00567483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 far, ISL has upwards of 7 students scheduled to present.</w:t>
      </w:r>
    </w:p>
    <w:p w14:paraId="5058751D" w14:textId="6C9D7361" w:rsidR="00567483" w:rsidRDefault="00567483" w:rsidP="00567483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Deadline for your students to apply for the Esther &amp; Del Grosser scholarship is Feb. 15</w:t>
      </w:r>
      <w:r w:rsidRPr="00567483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, 2021. Award amount is $750. They do not have to be present at Student Poster event </w:t>
      </w:r>
      <w:proofErr w:type="gramStart"/>
      <w:r>
        <w:rPr>
          <w:rFonts w:ascii="Georgia" w:hAnsi="Georgia"/>
          <w:sz w:val="24"/>
          <w:szCs w:val="24"/>
        </w:rPr>
        <w:t>in order to</w:t>
      </w:r>
      <w:proofErr w:type="gramEnd"/>
      <w:r>
        <w:rPr>
          <w:rFonts w:ascii="Georgia" w:hAnsi="Georgia"/>
          <w:sz w:val="24"/>
          <w:szCs w:val="24"/>
        </w:rPr>
        <w:t xml:space="preserve"> be eligible to apply for scholarship as they are treated as 2 separate events, however, we would like to award the winner</w:t>
      </w:r>
      <w:r w:rsidR="0090660A">
        <w:rPr>
          <w:rFonts w:ascii="Georgia" w:hAnsi="Georgia"/>
          <w:sz w:val="24"/>
          <w:szCs w:val="24"/>
        </w:rPr>
        <w:t xml:space="preserve"> during the Zoom event.</w:t>
      </w:r>
    </w:p>
    <w:p w14:paraId="6F604E31" w14:textId="3F25C721" w:rsidR="0090660A" w:rsidRDefault="0090660A" w:rsidP="00567483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Callie will send out the application instructions for your students in an email. ISL will continue to send out weekly reminders until a few days prior to the deadline.</w:t>
      </w:r>
    </w:p>
    <w:p w14:paraId="275502F9" w14:textId="6E0AFB6E" w:rsidR="00EB2F2E" w:rsidRDefault="00EB2F2E" w:rsidP="00EB2F2E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IPE Journal Club dates for 2021</w:t>
      </w:r>
    </w:p>
    <w:p w14:paraId="365C9B21" w14:textId="200502C5" w:rsidR="00EB2F2E" w:rsidRDefault="00EB2F2E" w:rsidP="00EB2F2E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Feb. 15</w:t>
      </w:r>
      <w:r w:rsidRPr="00EB2F2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, 12-1pm EST, </w:t>
      </w:r>
      <w:proofErr w:type="gramStart"/>
      <w:r>
        <w:rPr>
          <w:rFonts w:ascii="Georgia" w:hAnsi="Georgia"/>
          <w:sz w:val="24"/>
          <w:szCs w:val="24"/>
        </w:rPr>
        <w:t>Zoom</w:t>
      </w:r>
      <w:proofErr w:type="gramEnd"/>
    </w:p>
    <w:p w14:paraId="7B480CF7" w14:textId="720FFB7D" w:rsidR="00EB2F2E" w:rsidRDefault="00EB2F2E" w:rsidP="00EB2F2E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10</w:t>
      </w:r>
      <w:r w:rsidRPr="00EB2F2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, 12-1pm, EST Zoom</w:t>
      </w:r>
    </w:p>
    <w:p w14:paraId="6A2FDBD9" w14:textId="7E6AC7FF" w:rsidR="00EB2F2E" w:rsidRDefault="00EB2F2E" w:rsidP="00EB2F2E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August 9</w:t>
      </w:r>
      <w:r w:rsidRPr="00EB2F2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, 12-1pm, EST Zoom</w:t>
      </w:r>
    </w:p>
    <w:p w14:paraId="6187764C" w14:textId="0F456A58" w:rsidR="00EB2F2E" w:rsidRDefault="00EB2F2E" w:rsidP="00EB2F2E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November 8</w:t>
      </w:r>
      <w:r w:rsidRPr="00EB2F2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, 12-1pm EST Zoom</w:t>
      </w:r>
    </w:p>
    <w:p w14:paraId="750D6883" w14:textId="078E05A3" w:rsidR="00EB2F2E" w:rsidRDefault="00E2295D" w:rsidP="00EB2F2E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ISL Brown Bags</w:t>
      </w:r>
    </w:p>
    <w:p w14:paraId="4FFE1625" w14:textId="77777777" w:rsidR="00D82BA8" w:rsidRPr="00D82BA8" w:rsidRDefault="00D82BA8" w:rsidP="00D82BA8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D82BA8">
        <w:rPr>
          <w:rFonts w:ascii="Georgia" w:hAnsi="Georgia"/>
          <w:sz w:val="24"/>
          <w:szCs w:val="24"/>
        </w:rPr>
        <w:t>Maxim Dulebenets, Jan 25th, 12-1pm, EST, Zoom, “Safety of Vulnerable Drivers at Highway-Railroad Intersections in Florida".</w:t>
      </w:r>
    </w:p>
    <w:p w14:paraId="61A47B68" w14:textId="77777777" w:rsidR="00D82BA8" w:rsidRPr="00D82BA8" w:rsidRDefault="00D82BA8" w:rsidP="00D82BA8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D82BA8">
        <w:rPr>
          <w:rFonts w:ascii="Georgia" w:hAnsi="Georgia"/>
          <w:sz w:val="24"/>
          <w:szCs w:val="24"/>
        </w:rPr>
        <w:t>Judy Delp, Feb. 22nd, 12-1pm, EST, Zoom, “Muscle Stretch Training Improve Mobility in Older Adults.”</w:t>
      </w:r>
    </w:p>
    <w:p w14:paraId="4B0A91DA" w14:textId="7E1F292F" w:rsidR="00E2295D" w:rsidRDefault="00D82BA8" w:rsidP="00D82BA8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D82BA8">
        <w:rPr>
          <w:rFonts w:ascii="Georgia" w:hAnsi="Georgia"/>
          <w:sz w:val="24"/>
          <w:szCs w:val="24"/>
        </w:rPr>
        <w:lastRenderedPageBreak/>
        <w:t>Lauchlin Waldoch, March 15th, 12-1pm, EST, Zoom, “Essential Incapacity Planning: Powers of Attorney, Health Care Directives &amp; Trusts.”</w:t>
      </w:r>
    </w:p>
    <w:p w14:paraId="7E825A67" w14:textId="7676F333" w:rsidR="008B7BE2" w:rsidRPr="008B7BE2" w:rsidRDefault="008B7BE2" w:rsidP="008B7BE2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8B7BE2">
        <w:rPr>
          <w:rFonts w:ascii="Georgia" w:hAnsi="Georgia"/>
          <w:sz w:val="24"/>
          <w:szCs w:val="24"/>
        </w:rPr>
        <w:t>Dr. Bo Xie</w:t>
      </w:r>
      <w:r w:rsidR="00BA738F">
        <w:rPr>
          <w:rFonts w:ascii="Georgia" w:hAnsi="Georgia"/>
          <w:sz w:val="24"/>
          <w:szCs w:val="24"/>
        </w:rPr>
        <w:t>, University of Texas at Austin,</w:t>
      </w:r>
      <w:r w:rsidRPr="008B7BE2">
        <w:rPr>
          <w:rFonts w:ascii="Georgia" w:hAnsi="Georgia"/>
          <w:sz w:val="24"/>
          <w:szCs w:val="24"/>
        </w:rPr>
        <w:t xml:space="preserve"> has graciously agreed to be our virtual spring speaker.</w:t>
      </w:r>
    </w:p>
    <w:p w14:paraId="7E5166A4" w14:textId="5726A5D4" w:rsidR="008B7BE2" w:rsidRDefault="008B7BE2" w:rsidP="008B7BE2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8B7BE2">
        <w:rPr>
          <w:rFonts w:ascii="Georgia" w:hAnsi="Georgia"/>
          <w:sz w:val="24"/>
          <w:szCs w:val="24"/>
        </w:rPr>
        <w:t>Dates for her virtual Zoom lecture and faculty Zoom meetings/grad student luncheon on Thurs. May 13th, 2021.</w:t>
      </w:r>
    </w:p>
    <w:p w14:paraId="4195C46C" w14:textId="3661360B" w:rsidR="00864827" w:rsidRPr="00864827" w:rsidRDefault="00864827" w:rsidP="00864827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864827">
        <w:rPr>
          <w:rFonts w:ascii="Georgia" w:hAnsi="Georgia"/>
          <w:sz w:val="24"/>
          <w:szCs w:val="24"/>
        </w:rPr>
        <w:t>ISL has taken</w:t>
      </w:r>
      <w:r w:rsidR="00BA738F">
        <w:rPr>
          <w:rFonts w:ascii="Georgia" w:hAnsi="Georgia"/>
          <w:sz w:val="24"/>
          <w:szCs w:val="24"/>
        </w:rPr>
        <w:t xml:space="preserve"> the</w:t>
      </w:r>
      <w:r w:rsidRPr="00864827">
        <w:rPr>
          <w:rFonts w:ascii="Georgia" w:hAnsi="Georgia"/>
          <w:sz w:val="24"/>
          <w:szCs w:val="24"/>
        </w:rPr>
        <w:t xml:space="preserve"> initiative to set up a meeting in February for the Age Directors to meet prior to next year’s GSA event to discuss agenda topics.</w:t>
      </w:r>
    </w:p>
    <w:p w14:paraId="00B4A656" w14:textId="5EB45554" w:rsidR="00864827" w:rsidRDefault="00864827" w:rsidP="00864827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864827">
        <w:rPr>
          <w:rFonts w:ascii="Georgia" w:hAnsi="Georgia"/>
          <w:sz w:val="24"/>
          <w:szCs w:val="24"/>
        </w:rPr>
        <w:t>Age Director’s Interest Meeting via Zoom to be held on Thursday, Feb. 25th from 2-3pm, EST.</w:t>
      </w:r>
    </w:p>
    <w:p w14:paraId="473A5FE4" w14:textId="499BFAFA" w:rsidR="00864827" w:rsidRDefault="00864827" w:rsidP="00864827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Next Joint Advisory Board meeting scheduled for Monday, Feb. 8</w:t>
      </w:r>
      <w:r w:rsidRPr="0086482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, 3-4pm, EST via Zoom.</w:t>
      </w:r>
    </w:p>
    <w:p w14:paraId="7FF82428" w14:textId="72769D63" w:rsidR="00864827" w:rsidRDefault="0060529A" w:rsidP="00864827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ISL cited in the New Yorker article on COVID-</w:t>
      </w:r>
      <w:proofErr w:type="gramStart"/>
      <w:r>
        <w:rPr>
          <w:rFonts w:ascii="Georgia" w:hAnsi="Georgia"/>
          <w:sz w:val="24"/>
          <w:szCs w:val="24"/>
        </w:rPr>
        <w:t>19</w:t>
      </w:r>
      <w:proofErr w:type="gramEnd"/>
      <w:r>
        <w:rPr>
          <w:rFonts w:ascii="Georgia" w:hAnsi="Georgia"/>
          <w:sz w:val="24"/>
          <w:szCs w:val="24"/>
        </w:rPr>
        <w:t xml:space="preserve"> </w:t>
      </w:r>
    </w:p>
    <w:p w14:paraId="5E1EC218" w14:textId="77777777" w:rsidR="0060529A" w:rsidRPr="0060529A" w:rsidRDefault="0060529A" w:rsidP="0060529A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60529A">
        <w:rPr>
          <w:rFonts w:ascii="Georgia" w:hAnsi="Georgia"/>
          <w:sz w:val="24"/>
          <w:szCs w:val="24"/>
        </w:rPr>
        <w:t>Dr. Charness is cited in The New Yorker in a review of “Beginners: The Joy and Transformative Power of Lifelong Learning,” by journalist and author Tom Vanderbilt.</w:t>
      </w:r>
    </w:p>
    <w:p w14:paraId="4B80E6BC" w14:textId="2FD9EA66" w:rsidR="0060529A" w:rsidRDefault="00CF09A0" w:rsidP="0060529A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hyperlink r:id="rId5" w:history="1">
        <w:r w:rsidR="001739DA" w:rsidRPr="00B465D7">
          <w:rPr>
            <w:rStyle w:val="Hyperlink"/>
            <w:rFonts w:ascii="Georgia" w:hAnsi="Georgia"/>
            <w:sz w:val="24"/>
            <w:szCs w:val="24"/>
          </w:rPr>
          <w:t>https://www.newyorker.com/magazine/2021/01/18/is-it-really-too-late-to-learn-new-skills</w:t>
        </w:r>
      </w:hyperlink>
    </w:p>
    <w:p w14:paraId="36A1D182" w14:textId="40EAF6CD" w:rsidR="001739DA" w:rsidRDefault="001739DA" w:rsidP="001739DA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ISL featured in FSU News surrounding COVD-</w:t>
      </w:r>
      <w:proofErr w:type="gramStart"/>
      <w:r>
        <w:rPr>
          <w:rFonts w:ascii="Georgia" w:hAnsi="Georgia"/>
          <w:sz w:val="24"/>
          <w:szCs w:val="24"/>
        </w:rPr>
        <w:t>19</w:t>
      </w:r>
      <w:proofErr w:type="gramEnd"/>
    </w:p>
    <w:p w14:paraId="7DDCADB9" w14:textId="77777777" w:rsidR="001739DA" w:rsidRPr="001739DA" w:rsidRDefault="001739DA" w:rsidP="001739DA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1739DA">
        <w:rPr>
          <w:rFonts w:ascii="Georgia" w:hAnsi="Georgia"/>
          <w:sz w:val="24"/>
          <w:szCs w:val="24"/>
        </w:rPr>
        <w:t>https://news.fsu.edu/news/university-news/2021/01/13/fsu-administers-first-round-of-vaccines-to-65-plus-population/?utm_source=newsletter&amp;utm_medium=email&amp;utm_campaign=the_big_story_january_19_2021&amp;utm_term=2021-01-19</w:t>
      </w:r>
    </w:p>
    <w:p w14:paraId="3258B27E" w14:textId="77777777" w:rsidR="00C73F28" w:rsidRPr="00C73F28" w:rsidRDefault="001739DA" w:rsidP="00C73F28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C73F28" w:rsidRPr="00C73F28">
        <w:rPr>
          <w:rFonts w:ascii="Georgia" w:hAnsi="Georgia"/>
          <w:sz w:val="24"/>
          <w:szCs w:val="24"/>
        </w:rPr>
        <w:t xml:space="preserve">In the Tallahassee Democrat as well: </w:t>
      </w:r>
    </w:p>
    <w:p w14:paraId="0FC44938" w14:textId="5A3DD657" w:rsidR="00C73F28" w:rsidRPr="00C73F28" w:rsidRDefault="00CF09A0" w:rsidP="00C73F28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hyperlink r:id="rId6" w:history="1">
        <w:r w:rsidR="00C73F28" w:rsidRPr="00C73F28">
          <w:rPr>
            <w:rStyle w:val="Hyperlink"/>
            <w:rFonts w:ascii="Georgia" w:hAnsi="Georgia"/>
            <w:sz w:val="24"/>
            <w:szCs w:val="24"/>
          </w:rPr>
          <w:t>https://www.tallahassee.com/story/news/2021/01/13/covid-vaccine-shots-begin-those-65-and-older-fsu/6650832002</w:t>
        </w:r>
        <w:r w:rsidR="00C73F28" w:rsidRPr="00B465D7">
          <w:rPr>
            <w:rStyle w:val="Hyperlink"/>
            <w:rFonts w:ascii="Georgia" w:hAnsi="Georgia"/>
            <w:sz w:val="24"/>
            <w:szCs w:val="24"/>
          </w:rPr>
          <w:t>/</w:t>
        </w:r>
      </w:hyperlink>
      <w:r w:rsidR="00C73F28">
        <w:rPr>
          <w:rFonts w:ascii="Georgia" w:hAnsi="Georgia"/>
          <w:sz w:val="24"/>
          <w:szCs w:val="24"/>
        </w:rPr>
        <w:t xml:space="preserve"> </w:t>
      </w:r>
    </w:p>
    <w:p w14:paraId="110AFCD4" w14:textId="22E4B101" w:rsidR="001739DA" w:rsidRDefault="00C73F28" w:rsidP="00C73F28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C73F28">
        <w:rPr>
          <w:rFonts w:ascii="Georgia" w:hAnsi="Georgia"/>
          <w:sz w:val="24"/>
          <w:szCs w:val="24"/>
        </w:rPr>
        <w:t xml:space="preserve">In WTXL, Tallahassee’s ABC stations, Bill Edmonds featured in video (not quoted): </w:t>
      </w:r>
      <w:hyperlink r:id="rId7" w:history="1">
        <w:r w:rsidRPr="00B465D7">
          <w:rPr>
            <w:rStyle w:val="Hyperlink"/>
            <w:rFonts w:ascii="Georgia" w:hAnsi="Georgia"/>
            <w:sz w:val="24"/>
            <w:szCs w:val="24"/>
          </w:rPr>
          <w:t>https://www.wtxl.com/news/coronavirus/florida-state-university-begins-administering-covid-19-vaccine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14:paraId="3A673261" w14:textId="1997D9A0" w:rsidR="00575C6E" w:rsidRDefault="00575C6E" w:rsidP="00575C6E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Director Presentations</w:t>
      </w:r>
    </w:p>
    <w:p w14:paraId="154A849B" w14:textId="22A1C426" w:rsidR="00575C6E" w:rsidRPr="00575C6E" w:rsidRDefault="00575C6E" w:rsidP="00575C6E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575C6E">
        <w:rPr>
          <w:rFonts w:ascii="Georgia" w:hAnsi="Georgia"/>
          <w:sz w:val="24"/>
          <w:szCs w:val="24"/>
        </w:rPr>
        <w:t>Feb. 10: Keynote in virtual conference entitled "Technologies for Active and Independent Living in Old Age", to be online on February 10-11, 2021, in the framework of long-term (</w:t>
      </w:r>
      <w:proofErr w:type="spellStart"/>
      <w:r w:rsidRPr="00575C6E">
        <w:rPr>
          <w:rFonts w:ascii="Georgia" w:hAnsi="Georgia"/>
          <w:sz w:val="24"/>
          <w:szCs w:val="24"/>
        </w:rPr>
        <w:t>eng</w:t>
      </w:r>
      <w:proofErr w:type="spellEnd"/>
      <w:r w:rsidRPr="00575C6E">
        <w:rPr>
          <w:rFonts w:ascii="Georgia" w:hAnsi="Georgia"/>
          <w:sz w:val="24"/>
          <w:szCs w:val="24"/>
        </w:rPr>
        <w:t>)aging! project. Czech Republic.</w:t>
      </w:r>
    </w:p>
    <w:p w14:paraId="66CDF111" w14:textId="77777777" w:rsidR="00575C6E" w:rsidRPr="00575C6E" w:rsidRDefault="00575C6E" w:rsidP="00575C6E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575C6E">
        <w:rPr>
          <w:rFonts w:ascii="Georgia" w:hAnsi="Georgia"/>
          <w:sz w:val="24"/>
          <w:szCs w:val="24"/>
        </w:rPr>
        <w:t>March 25: Keynote address in William F. Forbes Lecture Series, University of Waterloo, Canada.</w:t>
      </w:r>
    </w:p>
    <w:p w14:paraId="7184A045" w14:textId="156E574C" w:rsidR="00575C6E" w:rsidRDefault="00575C6E" w:rsidP="00575C6E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575C6E">
        <w:rPr>
          <w:rFonts w:ascii="Georgia" w:hAnsi="Georgia"/>
          <w:sz w:val="24"/>
          <w:szCs w:val="24"/>
        </w:rPr>
        <w:t>CREATE workshop in Bordeaux, France, Fall 2021.</w:t>
      </w:r>
      <w:r>
        <w:rPr>
          <w:rFonts w:ascii="Georgia" w:hAnsi="Georgia"/>
          <w:sz w:val="24"/>
          <w:szCs w:val="24"/>
        </w:rPr>
        <w:t xml:space="preserve"> </w:t>
      </w:r>
    </w:p>
    <w:p w14:paraId="4517B921" w14:textId="2C385BD6" w:rsidR="00532A5B" w:rsidRDefault="00532A5B" w:rsidP="00532A5B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 Business/Feedback?</w:t>
      </w:r>
    </w:p>
    <w:p w14:paraId="0927F052" w14:textId="18CDB86C" w:rsidR="00532A5B" w:rsidRDefault="008618D7" w:rsidP="00532A5B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Lucinda Graven</w:t>
      </w:r>
    </w:p>
    <w:p w14:paraId="2728D8FC" w14:textId="0207B318" w:rsidR="008618D7" w:rsidRDefault="008618D7" w:rsidP="008618D7">
      <w:pPr>
        <w:pStyle w:val="ListParagraph"/>
        <w:numPr>
          <w:ilvl w:val="2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Participant Registry</w:t>
      </w:r>
      <w:r w:rsidR="00DC7BEA">
        <w:rPr>
          <w:rFonts w:ascii="Georgia" w:hAnsi="Georgia"/>
          <w:sz w:val="24"/>
          <w:szCs w:val="24"/>
        </w:rPr>
        <w:t xml:space="preserve"> issues. FSU trying to make more of a move to push towards clinical based research. Has there been considering information of adding medical history into peoples’ participant profiles?</w:t>
      </w:r>
    </w:p>
    <w:p w14:paraId="7C6E5151" w14:textId="754169E7" w:rsidR="008B56A0" w:rsidRDefault="008B56A0" w:rsidP="008B56A0">
      <w:pPr>
        <w:pStyle w:val="ListParagraph"/>
        <w:numPr>
          <w:ilvl w:val="3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Dr. Charness’s response: </w:t>
      </w:r>
      <w:r w:rsidR="00675D3B">
        <w:rPr>
          <w:rFonts w:ascii="Georgia" w:hAnsi="Georgia"/>
          <w:sz w:val="24"/>
          <w:szCs w:val="24"/>
        </w:rPr>
        <w:t xml:space="preserve">We had to get </w:t>
      </w:r>
      <w:r w:rsidR="00BA738F">
        <w:rPr>
          <w:rFonts w:ascii="Georgia" w:hAnsi="Georgia"/>
          <w:sz w:val="24"/>
          <w:szCs w:val="24"/>
        </w:rPr>
        <w:t xml:space="preserve">the </w:t>
      </w:r>
      <w:r w:rsidR="00675D3B">
        <w:rPr>
          <w:rFonts w:ascii="Georgia" w:hAnsi="Georgia"/>
          <w:sz w:val="24"/>
          <w:szCs w:val="24"/>
        </w:rPr>
        <w:t xml:space="preserve">registry approved by IRB </w:t>
      </w:r>
      <w:r w:rsidR="00BA738F">
        <w:rPr>
          <w:rFonts w:ascii="Georgia" w:hAnsi="Georgia"/>
          <w:sz w:val="24"/>
          <w:szCs w:val="24"/>
        </w:rPr>
        <w:t>last semester.  B</w:t>
      </w:r>
      <w:r w:rsidR="00675D3B">
        <w:rPr>
          <w:rFonts w:ascii="Georgia" w:hAnsi="Georgia"/>
          <w:sz w:val="24"/>
          <w:szCs w:val="24"/>
        </w:rPr>
        <w:t xml:space="preserve">ecause we </w:t>
      </w:r>
      <w:proofErr w:type="gramStart"/>
      <w:r w:rsidR="00675D3B">
        <w:rPr>
          <w:rFonts w:ascii="Georgia" w:hAnsi="Georgia"/>
          <w:sz w:val="24"/>
          <w:szCs w:val="24"/>
        </w:rPr>
        <w:t>weren’t</w:t>
      </w:r>
      <w:proofErr w:type="gramEnd"/>
      <w:r w:rsidR="00675D3B">
        <w:rPr>
          <w:rFonts w:ascii="Georgia" w:hAnsi="Georgia"/>
          <w:sz w:val="24"/>
          <w:szCs w:val="24"/>
        </w:rPr>
        <w:t xml:space="preserve"> collecting P</w:t>
      </w:r>
      <w:r w:rsidR="00BA738F">
        <w:rPr>
          <w:rFonts w:ascii="Georgia" w:hAnsi="Georgia"/>
          <w:sz w:val="24"/>
          <w:szCs w:val="24"/>
        </w:rPr>
        <w:t>ersonal Health Information</w:t>
      </w:r>
      <w:r w:rsidR="00675D3B">
        <w:rPr>
          <w:rFonts w:ascii="Georgia" w:hAnsi="Georgia"/>
          <w:sz w:val="24"/>
          <w:szCs w:val="24"/>
        </w:rPr>
        <w:t xml:space="preserve"> as part of </w:t>
      </w:r>
      <w:r w:rsidR="00BA738F">
        <w:rPr>
          <w:rFonts w:ascii="Georgia" w:hAnsi="Georgia"/>
          <w:sz w:val="24"/>
          <w:szCs w:val="24"/>
        </w:rPr>
        <w:t>the process</w:t>
      </w:r>
      <w:r w:rsidR="00675D3B">
        <w:rPr>
          <w:rFonts w:ascii="Georgia" w:hAnsi="Georgia"/>
          <w:sz w:val="24"/>
          <w:szCs w:val="24"/>
        </w:rPr>
        <w:t xml:space="preserve">, </w:t>
      </w:r>
      <w:r w:rsidR="00BA738F">
        <w:rPr>
          <w:rFonts w:ascii="Georgia" w:hAnsi="Georgia"/>
          <w:sz w:val="24"/>
          <w:szCs w:val="24"/>
        </w:rPr>
        <w:t>we w</w:t>
      </w:r>
      <w:r w:rsidR="00675D3B">
        <w:rPr>
          <w:rFonts w:ascii="Georgia" w:hAnsi="Georgia"/>
          <w:sz w:val="24"/>
          <w:szCs w:val="24"/>
        </w:rPr>
        <w:t xml:space="preserve">ould need another application process </w:t>
      </w:r>
      <w:r w:rsidR="00BA738F">
        <w:rPr>
          <w:rFonts w:ascii="Georgia" w:hAnsi="Georgia"/>
          <w:sz w:val="24"/>
          <w:szCs w:val="24"/>
        </w:rPr>
        <w:t>to gather such information from the roughly 2700 people in it</w:t>
      </w:r>
      <w:r w:rsidR="00871DDE">
        <w:rPr>
          <w:rFonts w:ascii="Georgia" w:hAnsi="Georgia"/>
          <w:sz w:val="24"/>
          <w:szCs w:val="24"/>
        </w:rPr>
        <w:t xml:space="preserve"> </w:t>
      </w:r>
      <w:r w:rsidR="00BA738F">
        <w:rPr>
          <w:rFonts w:ascii="Georgia" w:hAnsi="Georgia"/>
          <w:sz w:val="24"/>
          <w:szCs w:val="24"/>
        </w:rPr>
        <w:t>because</w:t>
      </w:r>
      <w:r w:rsidR="00D33947">
        <w:rPr>
          <w:rFonts w:ascii="Georgia" w:hAnsi="Georgia"/>
          <w:sz w:val="24"/>
          <w:szCs w:val="24"/>
        </w:rPr>
        <w:t xml:space="preserve"> participants did not enter in with that information.</w:t>
      </w:r>
    </w:p>
    <w:p w14:paraId="6988B2A2" w14:textId="4204F2F9" w:rsidR="00BA738F" w:rsidRDefault="00BA738F" w:rsidP="008B56A0">
      <w:pPr>
        <w:pStyle w:val="ListParagraph"/>
        <w:numPr>
          <w:ilvl w:val="3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Another useful way to locate clinical populations is through the </w:t>
      </w:r>
      <w:proofErr w:type="spellStart"/>
      <w:r>
        <w:rPr>
          <w:rFonts w:ascii="Georgia" w:hAnsi="Georgia"/>
          <w:sz w:val="24"/>
          <w:szCs w:val="24"/>
        </w:rPr>
        <w:t>OneFlorida</w:t>
      </w:r>
      <w:proofErr w:type="spellEnd"/>
      <w:r>
        <w:rPr>
          <w:rFonts w:ascii="Georgia" w:hAnsi="Georgia"/>
          <w:sz w:val="24"/>
          <w:szCs w:val="24"/>
        </w:rPr>
        <w:t xml:space="preserve"> initiative, a database with health information on patients registered at Florida Hospitals.  Zhe He can provide advice about accessing it.</w:t>
      </w:r>
    </w:p>
    <w:p w14:paraId="52EA0F6D" w14:textId="641949B2" w:rsidR="00BA738F" w:rsidRPr="00D45E30" w:rsidRDefault="00BA738F" w:rsidP="008B56A0">
      <w:pPr>
        <w:pStyle w:val="ListParagraph"/>
        <w:numPr>
          <w:ilvl w:val="3"/>
          <w:numId w:val="1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Lynn Panton and Neil Charness are both committee members for the </w:t>
      </w:r>
      <w:proofErr w:type="gramStart"/>
      <w:r>
        <w:rPr>
          <w:rFonts w:ascii="Georgia" w:hAnsi="Georgia"/>
          <w:sz w:val="24"/>
          <w:szCs w:val="24"/>
        </w:rPr>
        <w:t>group</w:t>
      </w:r>
      <w:proofErr w:type="gramEnd"/>
      <w:r>
        <w:rPr>
          <w:rFonts w:ascii="Georgia" w:hAnsi="Georgia"/>
          <w:sz w:val="24"/>
          <w:szCs w:val="24"/>
        </w:rPr>
        <w:t xml:space="preserve"> </w:t>
      </w:r>
    </w:p>
    <w:sectPr w:rsidR="00BA738F" w:rsidRPr="00D45E30" w:rsidSect="00567483">
      <w:pgSz w:w="12240" w:h="15840" w:code="1"/>
      <w:pgMar w:top="720" w:right="720" w:bottom="720" w:left="720" w:header="720" w:footer="720" w:gutter="18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914D3"/>
    <w:multiLevelType w:val="hybridMultilevel"/>
    <w:tmpl w:val="4AA4D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3B"/>
    <w:rsid w:val="00016CD6"/>
    <w:rsid w:val="00091BE1"/>
    <w:rsid w:val="001458D3"/>
    <w:rsid w:val="001739DA"/>
    <w:rsid w:val="00265136"/>
    <w:rsid w:val="00345B4F"/>
    <w:rsid w:val="00367BF1"/>
    <w:rsid w:val="0044302C"/>
    <w:rsid w:val="00532A5B"/>
    <w:rsid w:val="00567483"/>
    <w:rsid w:val="00575C6E"/>
    <w:rsid w:val="0060529A"/>
    <w:rsid w:val="00675D3B"/>
    <w:rsid w:val="006C5FC1"/>
    <w:rsid w:val="00721A97"/>
    <w:rsid w:val="007A550A"/>
    <w:rsid w:val="0082244D"/>
    <w:rsid w:val="00835665"/>
    <w:rsid w:val="008472F5"/>
    <w:rsid w:val="008618D7"/>
    <w:rsid w:val="00864827"/>
    <w:rsid w:val="00871DDE"/>
    <w:rsid w:val="00873F18"/>
    <w:rsid w:val="008B56A0"/>
    <w:rsid w:val="008B7BE2"/>
    <w:rsid w:val="0090660A"/>
    <w:rsid w:val="0093461D"/>
    <w:rsid w:val="00953C48"/>
    <w:rsid w:val="00BA07A1"/>
    <w:rsid w:val="00BA738F"/>
    <w:rsid w:val="00C14B3B"/>
    <w:rsid w:val="00C73F28"/>
    <w:rsid w:val="00CF09A0"/>
    <w:rsid w:val="00D33947"/>
    <w:rsid w:val="00D45E30"/>
    <w:rsid w:val="00D82BA8"/>
    <w:rsid w:val="00DC7BEA"/>
    <w:rsid w:val="00E2295D"/>
    <w:rsid w:val="00E773FB"/>
    <w:rsid w:val="00EB2F2E"/>
    <w:rsid w:val="00EE2DBF"/>
    <w:rsid w:val="00F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A863"/>
  <w15:chartTrackingRefBased/>
  <w15:docId w15:val="{7C34C019-D849-45A6-92D0-05132520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txl.com/news/coronavirus/florida-state-university-begins-administering-covid-19-vaccin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llahassee.com/story/news/2021/01/13/covid-vaccine-shots-begin-those-65-and-older-fsu/6650832002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newyorker.com/magazine/2021/01/18/is-it-really-too-late-to-learn-new-skill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2" ma:contentTypeDescription="Create a new document." ma:contentTypeScope="" ma:versionID="957f138518673c83153315edd99f6857">
  <xsd:schema xmlns:xsd="http://www.w3.org/2001/XMLSchema" xmlns:xs="http://www.w3.org/2001/XMLSchema" xmlns:p="http://schemas.microsoft.com/office/2006/metadata/properties" xmlns:ns2="eaefc853-07bd-41c4-bf82-039e44900564" xmlns:ns3="7a02478b-95c5-443d-9dca-0ad5e2ab086b" targetNamespace="http://schemas.microsoft.com/office/2006/metadata/properties" ma:root="true" ma:fieldsID="0c0fd3cf299bbaec935cf674278e6434" ns2:_="" ns3:_="">
    <xsd:import namespace="eaefc853-07bd-41c4-bf82-039e44900564"/>
    <xsd:import namespace="7a02478b-95c5-443d-9dca-0ad5e2ab0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78b-95c5-443d-9dca-0ad5e2ab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19241-5BB5-4CE1-BF20-985DAAE61A1E}"/>
</file>

<file path=customXml/itemProps2.xml><?xml version="1.0" encoding="utf-8"?>
<ds:datastoreItem xmlns:ds="http://schemas.openxmlformats.org/officeDocument/2006/customXml" ds:itemID="{1253FABD-9266-4341-8CF8-FD589BA9950E}"/>
</file>

<file path=customXml/itemProps3.xml><?xml version="1.0" encoding="utf-8"?>
<ds:datastoreItem xmlns:ds="http://schemas.openxmlformats.org/officeDocument/2006/customXml" ds:itemID="{E516615C-34EB-401F-859D-827909C40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Kindelsperger</dc:creator>
  <cp:keywords/>
  <dc:description/>
  <cp:lastModifiedBy>Neil Charness</cp:lastModifiedBy>
  <cp:revision>2</cp:revision>
  <dcterms:created xsi:type="dcterms:W3CDTF">2021-01-20T20:20:00Z</dcterms:created>
  <dcterms:modified xsi:type="dcterms:W3CDTF">2021-01-20T20:20:00Z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0x010100214419C07B9FEA4BB360CE5592836273</vt:lpwstr>
  </property>
</Properties>
</file>